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64" w:rsidRPr="00556764" w:rsidRDefault="00556764" w:rsidP="00556764">
      <w:pPr>
        <w:jc w:val="center"/>
        <w:rPr>
          <w:rFonts w:eastAsia="Times New Roman" w:cs="Times New Roman"/>
          <w:b/>
          <w:sz w:val="40"/>
          <w:szCs w:val="32"/>
        </w:rPr>
      </w:pPr>
      <w:r w:rsidRPr="00556764">
        <w:rPr>
          <w:rFonts w:eastAsia="Times New Roman" w:cs="Times New Roman"/>
          <w:b/>
          <w:sz w:val="40"/>
          <w:szCs w:val="32"/>
        </w:rPr>
        <w:t>Kayıtsız-Kaçak Cihazlara ait Kayıt İşlemleri</w:t>
      </w:r>
    </w:p>
    <w:p w:rsidR="00556764" w:rsidRDefault="00556764" w:rsidP="008D2D9C">
      <w:pPr>
        <w:ind w:left="720" w:hanging="360"/>
      </w:pPr>
    </w:p>
    <w:p w:rsidR="00315C51" w:rsidRDefault="00C14FA5" w:rsidP="00556764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8D2D9C">
        <w:rPr>
          <w:b/>
          <w:sz w:val="32"/>
          <w:szCs w:val="32"/>
        </w:rPr>
        <w:t>Kayıt İşlemleri için 0392 4442845 Numaralı Çağrı</w:t>
      </w:r>
      <w:r w:rsidR="00BA7E9E" w:rsidRPr="008D2D9C">
        <w:rPr>
          <w:b/>
          <w:sz w:val="32"/>
          <w:szCs w:val="32"/>
        </w:rPr>
        <w:t xml:space="preserve"> </w:t>
      </w:r>
      <w:r w:rsidRPr="008D2D9C">
        <w:rPr>
          <w:b/>
          <w:sz w:val="32"/>
          <w:szCs w:val="32"/>
        </w:rPr>
        <w:t>Merkezimizden randevu alınması gerekmektedir.</w:t>
      </w:r>
    </w:p>
    <w:p w:rsidR="008D2D9C" w:rsidRPr="008D2D9C" w:rsidRDefault="008D2D9C" w:rsidP="00556764">
      <w:pPr>
        <w:pStyle w:val="ListParagraph"/>
        <w:jc w:val="both"/>
        <w:rPr>
          <w:b/>
          <w:sz w:val="32"/>
          <w:szCs w:val="32"/>
        </w:rPr>
      </w:pPr>
    </w:p>
    <w:p w:rsidR="008D2D9C" w:rsidRDefault="00BA7E9E" w:rsidP="00556764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8D2D9C">
        <w:rPr>
          <w:b/>
          <w:sz w:val="32"/>
          <w:szCs w:val="32"/>
        </w:rPr>
        <w:t>Kayıt İşlemleri 11 Mayıs 2020 tarihinde başlayacaktır</w:t>
      </w:r>
      <w:r w:rsidR="008D2D9C">
        <w:rPr>
          <w:b/>
          <w:sz w:val="32"/>
          <w:szCs w:val="32"/>
        </w:rPr>
        <w:t>.</w:t>
      </w:r>
    </w:p>
    <w:p w:rsidR="008D2D9C" w:rsidRPr="008D2D9C" w:rsidRDefault="008D2D9C" w:rsidP="00556764">
      <w:pPr>
        <w:pStyle w:val="ListParagraph"/>
        <w:jc w:val="both"/>
        <w:rPr>
          <w:b/>
          <w:sz w:val="32"/>
          <w:szCs w:val="32"/>
        </w:rPr>
      </w:pPr>
    </w:p>
    <w:p w:rsidR="008D2D9C" w:rsidRPr="008D2D9C" w:rsidRDefault="008D2D9C" w:rsidP="00556764">
      <w:pPr>
        <w:pStyle w:val="ListParagraph"/>
        <w:jc w:val="both"/>
        <w:rPr>
          <w:b/>
          <w:sz w:val="32"/>
          <w:szCs w:val="32"/>
        </w:rPr>
      </w:pPr>
    </w:p>
    <w:p w:rsidR="00136C1C" w:rsidRDefault="008D2D9C" w:rsidP="00556764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8D2D9C">
        <w:rPr>
          <w:b/>
          <w:sz w:val="32"/>
          <w:szCs w:val="32"/>
        </w:rPr>
        <w:t>Kayıtsız Cihazlar</w:t>
      </w:r>
      <w:r w:rsidR="00556764">
        <w:rPr>
          <w:b/>
          <w:sz w:val="32"/>
          <w:szCs w:val="32"/>
        </w:rPr>
        <w:t>, 90 aktif kullanım günü dolsa dahi</w:t>
      </w:r>
      <w:r w:rsidRPr="008D2D9C">
        <w:rPr>
          <w:b/>
          <w:sz w:val="32"/>
          <w:szCs w:val="32"/>
        </w:rPr>
        <w:t xml:space="preserve"> 31 Mayıs 2020 tarihine kadar iletişime </w:t>
      </w:r>
      <w:r w:rsidRPr="00556764">
        <w:rPr>
          <w:b/>
          <w:sz w:val="32"/>
          <w:szCs w:val="32"/>
          <w:u w:val="single"/>
        </w:rPr>
        <w:t>kapatılmayacaktır.</w:t>
      </w:r>
    </w:p>
    <w:p w:rsidR="008D2D9C" w:rsidRPr="008D2D9C" w:rsidRDefault="008D2D9C" w:rsidP="008D2D9C">
      <w:pPr>
        <w:pStyle w:val="ListParagraph"/>
        <w:rPr>
          <w:b/>
          <w:sz w:val="32"/>
          <w:szCs w:val="32"/>
        </w:rPr>
      </w:pPr>
    </w:p>
    <w:p w:rsidR="0030474F" w:rsidRPr="0030474F" w:rsidRDefault="00696783" w:rsidP="0030474F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8D2D9C">
        <w:rPr>
          <w:b/>
          <w:sz w:val="32"/>
          <w:szCs w:val="32"/>
        </w:rPr>
        <w:t>Başvuru için gerekli evraklar aşağıda belirtilmiştir: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1E21D7" w:rsidRDefault="00AA1098" w:rsidP="00AA1098">
      <w:pPr>
        <w:pStyle w:val="ListParagraph"/>
        <w:numPr>
          <w:ilvl w:val="0"/>
          <w:numId w:val="1"/>
        </w:numPr>
        <w:rPr>
          <w:sz w:val="28"/>
        </w:rPr>
      </w:pPr>
      <w:bookmarkStart w:id="5" w:name="OLE_LINK11"/>
      <w:bookmarkStart w:id="6" w:name="OLE_LINK12"/>
      <w:bookmarkStart w:id="7" w:name="OLE_LINK13"/>
      <w:bookmarkEnd w:id="0"/>
      <w:bookmarkEnd w:id="1"/>
      <w:bookmarkEnd w:id="2"/>
      <w:r>
        <w:rPr>
          <w:sz w:val="28"/>
        </w:rPr>
        <w:t>Dilekçe (Başvuru sırasında doldurulacaktır)</w:t>
      </w:r>
    </w:p>
    <w:bookmarkEnd w:id="5"/>
    <w:bookmarkEnd w:id="6"/>
    <w:bookmarkEnd w:id="7"/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MCKS kaydı yapılacak IMEI’li cihaz</w:t>
      </w:r>
    </w:p>
    <w:p w:rsidR="00696783" w:rsidRDefault="00AA0AC9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Kimlik Kartı</w:t>
      </w:r>
      <w:r w:rsidR="00696783">
        <w:rPr>
          <w:sz w:val="28"/>
        </w:rPr>
        <w:t xml:space="preserve"> aslı</w:t>
      </w:r>
      <w:r>
        <w:rPr>
          <w:sz w:val="28"/>
        </w:rPr>
        <w:t xml:space="preserve"> (KKTC ve </w:t>
      </w:r>
      <w:proofErr w:type="gramStart"/>
      <w:r>
        <w:rPr>
          <w:sz w:val="28"/>
        </w:rPr>
        <w:t>TC</w:t>
      </w:r>
      <w:proofErr w:type="gramEnd"/>
      <w:r>
        <w:rPr>
          <w:sz w:val="28"/>
        </w:rPr>
        <w:t xml:space="preserve"> Vatandaşları için), Pasaport (Yabancı Uyruklular İçin)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Öğrenci belgesi aslı</w:t>
      </w:r>
      <w:r w:rsidR="00B335ED">
        <w:rPr>
          <w:sz w:val="28"/>
        </w:rPr>
        <w:t xml:space="preserve"> ( </w:t>
      </w:r>
      <w:r w:rsidR="00014D79">
        <w:rPr>
          <w:sz w:val="28"/>
        </w:rPr>
        <w:t xml:space="preserve">KKTC’de </w:t>
      </w:r>
      <w:r w:rsidR="00B335ED">
        <w:rPr>
          <w:sz w:val="28"/>
        </w:rPr>
        <w:t>Yüksek Öğrenim Kurumların</w:t>
      </w:r>
      <w:r w:rsidR="00014D79">
        <w:rPr>
          <w:sz w:val="28"/>
        </w:rPr>
        <w:t>a</w:t>
      </w:r>
      <w:r w:rsidR="00B335ED">
        <w:rPr>
          <w:sz w:val="28"/>
        </w:rPr>
        <w:t xml:space="preserve"> Kayıtlı</w:t>
      </w:r>
      <w:r w:rsidR="00014D79">
        <w:rPr>
          <w:sz w:val="28"/>
        </w:rPr>
        <w:t xml:space="preserve"> Yabancı Uyruklu</w:t>
      </w:r>
      <w:r w:rsidR="00B335ED">
        <w:rPr>
          <w:sz w:val="28"/>
        </w:rPr>
        <w:t xml:space="preserve"> öğrenciler için)</w:t>
      </w:r>
    </w:p>
    <w:p w:rsidR="00C14FA5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bookmarkStart w:id="8" w:name="OLE_LINK6"/>
      <w:bookmarkStart w:id="9" w:name="OLE_LINK7"/>
      <w:r>
        <w:rPr>
          <w:sz w:val="28"/>
        </w:rPr>
        <w:t xml:space="preserve">Teknik uygunluğu geçerli olan cihaza ait cihaz kayıt ücreti ödenecektir. Kayıt biriminde nakit kabul </w:t>
      </w:r>
      <w:r w:rsidRPr="00D62515">
        <w:rPr>
          <w:b/>
          <w:sz w:val="28"/>
          <w:u w:val="single"/>
        </w:rPr>
        <w:t>edilmemektedir.</w:t>
      </w:r>
      <w:r w:rsidR="00D62515">
        <w:rPr>
          <w:b/>
          <w:sz w:val="28"/>
        </w:rPr>
        <w:t xml:space="preserve"> </w:t>
      </w:r>
      <w:r w:rsidR="00D62515" w:rsidRPr="00D62515">
        <w:rPr>
          <w:sz w:val="28"/>
        </w:rPr>
        <w:t>Banka kartı</w:t>
      </w:r>
      <w:r w:rsidR="00C14FA5">
        <w:rPr>
          <w:sz w:val="28"/>
        </w:rPr>
        <w:t xml:space="preserve"> veya kredi kartı</w:t>
      </w:r>
      <w:r w:rsidR="00D62515" w:rsidRPr="00D62515">
        <w:rPr>
          <w:sz w:val="28"/>
        </w:rPr>
        <w:t xml:space="preserve"> ile kayıt biriminde</w:t>
      </w:r>
      <w:r w:rsidR="00D62515">
        <w:rPr>
          <w:sz w:val="28"/>
        </w:rPr>
        <w:t xml:space="preserve"> ödeme yapılabilir</w:t>
      </w:r>
      <w:r w:rsidR="00C14FA5">
        <w:rPr>
          <w:sz w:val="28"/>
        </w:rPr>
        <w:t xml:space="preserve"> veya Bankada Kurum hesabına</w:t>
      </w:r>
      <w:r w:rsidR="00CF1E45">
        <w:rPr>
          <w:sz w:val="28"/>
        </w:rPr>
        <w:t xml:space="preserve"> </w:t>
      </w:r>
      <w:r w:rsidR="00C14FA5">
        <w:rPr>
          <w:sz w:val="28"/>
        </w:rPr>
        <w:t>yatırılabilir. (Banka Hesap Bilgileri kayıt sırasında verilecektir.)</w:t>
      </w:r>
      <w:r w:rsidR="00D62515">
        <w:rPr>
          <w:sz w:val="28"/>
        </w:rPr>
        <w:t xml:space="preserve"> </w:t>
      </w:r>
    </w:p>
    <w:p w:rsidR="00C14FA5" w:rsidRPr="00082FBB" w:rsidRDefault="00D62515" w:rsidP="00082FBB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IMEI’li</w:t>
      </w:r>
      <w:proofErr w:type="spellEnd"/>
      <w:r>
        <w:rPr>
          <w:sz w:val="28"/>
        </w:rPr>
        <w:t xml:space="preserve"> cihaz kayıt ücreti </w:t>
      </w:r>
      <w:r w:rsidR="00C14FA5">
        <w:rPr>
          <w:sz w:val="28"/>
        </w:rPr>
        <w:t>21.45</w:t>
      </w:r>
      <w:r w:rsidR="00696783">
        <w:rPr>
          <w:sz w:val="28"/>
        </w:rPr>
        <w:t xml:space="preserve"> TL</w:t>
      </w:r>
      <w:r>
        <w:rPr>
          <w:sz w:val="28"/>
        </w:rPr>
        <w:t>’dir.</w:t>
      </w:r>
      <w:bookmarkEnd w:id="3"/>
      <w:bookmarkEnd w:id="4"/>
      <w:bookmarkEnd w:id="8"/>
      <w:bookmarkEnd w:id="9"/>
    </w:p>
    <w:p w:rsidR="00696783" w:rsidRDefault="00696783" w:rsidP="00696783">
      <w:pPr>
        <w:rPr>
          <w:sz w:val="28"/>
        </w:rPr>
      </w:pP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MCKS kayıt </w:t>
      </w:r>
      <w:r w:rsidR="00D135CC">
        <w:rPr>
          <w:sz w:val="28"/>
        </w:rPr>
        <w:t xml:space="preserve">birimindeki işlemin tamamlanması ile </w:t>
      </w:r>
      <w:r>
        <w:rPr>
          <w:sz w:val="28"/>
        </w:rPr>
        <w:t xml:space="preserve">cihazınızın kayıt altına alındığına dair evrak, fatura ve makbuzunuz </w:t>
      </w:r>
      <w:r w:rsidR="00CB594A">
        <w:rPr>
          <w:sz w:val="28"/>
        </w:rPr>
        <w:t>tarafınıza verilir.</w:t>
      </w:r>
      <w:r w:rsidR="00D135CC">
        <w:rPr>
          <w:sz w:val="28"/>
        </w:rPr>
        <w:t xml:space="preserve"> </w:t>
      </w:r>
      <w:r w:rsidR="00D135CC" w:rsidRPr="00D135CC">
        <w:rPr>
          <w:b/>
          <w:sz w:val="28"/>
          <w:u w:val="single"/>
        </w:rPr>
        <w:t>Bu aşamada cihazınıza ait kayıt süreci tamamlanmış olmaz.</w:t>
      </w: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>MCKS kayıt biriminden alınan evrak ile</w:t>
      </w:r>
      <w:r w:rsidR="00D63BC9">
        <w:rPr>
          <w:sz w:val="28"/>
        </w:rPr>
        <w:t xml:space="preserve"> birlikte</w:t>
      </w:r>
      <w:r w:rsidR="008D2D9C">
        <w:rPr>
          <w:sz w:val="28"/>
        </w:rPr>
        <w:t xml:space="preserve"> MCKS Kayıt Birimi içerisinde bulunan </w:t>
      </w:r>
      <w:r>
        <w:rPr>
          <w:sz w:val="28"/>
        </w:rPr>
        <w:t xml:space="preserve">Gümrük </w:t>
      </w:r>
      <w:r w:rsidR="00082FBB">
        <w:rPr>
          <w:sz w:val="28"/>
        </w:rPr>
        <w:t>personeline</w:t>
      </w:r>
      <w:r w:rsidR="008D2D9C">
        <w:rPr>
          <w:sz w:val="28"/>
        </w:rPr>
        <w:t xml:space="preserve"> </w:t>
      </w:r>
      <w:r>
        <w:rPr>
          <w:sz w:val="28"/>
        </w:rPr>
        <w:t>ci</w:t>
      </w:r>
      <w:r w:rsidR="00CB594A">
        <w:rPr>
          <w:sz w:val="28"/>
        </w:rPr>
        <w:t>hazın gümrük vergisi ödenmelidir</w:t>
      </w:r>
      <w:r w:rsidR="00D63BC9">
        <w:rPr>
          <w:sz w:val="28"/>
        </w:rPr>
        <w:t xml:space="preserve">. </w:t>
      </w:r>
      <w:proofErr w:type="spellStart"/>
      <w:r w:rsidR="00D63BC9">
        <w:rPr>
          <w:sz w:val="28"/>
        </w:rPr>
        <w:t>Ö</w:t>
      </w:r>
      <w:r>
        <w:rPr>
          <w:sz w:val="28"/>
        </w:rPr>
        <w:t>dencek</w:t>
      </w:r>
      <w:proofErr w:type="spellEnd"/>
      <w:r>
        <w:rPr>
          <w:sz w:val="28"/>
        </w:rPr>
        <w:t xml:space="preserve"> </w:t>
      </w:r>
      <w:r w:rsidR="00CB594A">
        <w:rPr>
          <w:sz w:val="28"/>
        </w:rPr>
        <w:t>vergi</w:t>
      </w:r>
      <w:r>
        <w:rPr>
          <w:sz w:val="28"/>
        </w:rPr>
        <w:t xml:space="preserve"> sırasında aşağıdakilerin ibraz edilmesi gerekmektedir:</w:t>
      </w:r>
    </w:p>
    <w:p w:rsidR="00D62515" w:rsidRDefault="00D62515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Kayıt edilen IMEI’li cihaz</w:t>
      </w:r>
    </w:p>
    <w:p w:rsidR="00D62515" w:rsidRDefault="00082FBB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Kimlik Kartı</w:t>
      </w:r>
      <w:r w:rsidR="00D62515">
        <w:rPr>
          <w:sz w:val="28"/>
        </w:rPr>
        <w:t xml:space="preserve"> (</w:t>
      </w:r>
      <w:r>
        <w:rPr>
          <w:sz w:val="28"/>
        </w:rPr>
        <w:t xml:space="preserve">KKTC ve </w:t>
      </w:r>
      <w:proofErr w:type="gramStart"/>
      <w:r w:rsidR="00D62515">
        <w:rPr>
          <w:sz w:val="28"/>
        </w:rPr>
        <w:t>TC</w:t>
      </w:r>
      <w:proofErr w:type="gramEnd"/>
      <w:r w:rsidR="00D62515">
        <w:rPr>
          <w:sz w:val="28"/>
        </w:rPr>
        <w:t xml:space="preserve"> Vatandaşları İçin), Pasaport (Yabancı Uyruklular İçin)</w:t>
      </w:r>
    </w:p>
    <w:p w:rsidR="00CB594A" w:rsidRDefault="00D62515" w:rsidP="008A0A8F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MCKS kayıt biriminden alınan evrak</w:t>
      </w:r>
      <w:r w:rsidR="00CB594A">
        <w:rPr>
          <w:sz w:val="28"/>
        </w:rPr>
        <w:t>lar</w:t>
      </w:r>
    </w:p>
    <w:p w:rsidR="00630736" w:rsidRDefault="00630736" w:rsidP="00630736">
      <w:pPr>
        <w:pStyle w:val="ListParagraph"/>
        <w:ind w:left="1068"/>
        <w:jc w:val="both"/>
        <w:rPr>
          <w:sz w:val="28"/>
        </w:rPr>
      </w:pPr>
    </w:p>
    <w:p w:rsidR="00630736" w:rsidRDefault="00630736" w:rsidP="00630736">
      <w:pPr>
        <w:ind w:firstLine="708"/>
        <w:jc w:val="both"/>
        <w:rPr>
          <w:sz w:val="28"/>
        </w:rPr>
      </w:pPr>
      <w:r>
        <w:rPr>
          <w:sz w:val="28"/>
        </w:rPr>
        <w:t xml:space="preserve">Gümrük ve Rüsumat Dairesi’ne yapılan ödeme sonucunda alınan evrak ile MCKS kayıt biriminden alınan fatura veya makbuzunuzu Kayıt Birimi içerisinde bulunan Abone Kayıt Birimine veya ilçe içerisinde bulunan Kuzey Kıbrıs </w:t>
      </w:r>
      <w:proofErr w:type="spellStart"/>
      <w:r>
        <w:rPr>
          <w:sz w:val="28"/>
        </w:rPr>
        <w:t>Turkcell</w:t>
      </w:r>
      <w:proofErr w:type="spellEnd"/>
      <w:r>
        <w:rPr>
          <w:sz w:val="28"/>
        </w:rPr>
        <w:t xml:space="preserve"> veya Telsim abone kayıt merkezine ileterek kayıt işleminizi tamamlayabilirsiniz. Abone kayıt </w:t>
      </w:r>
      <w:r w:rsidR="00556764">
        <w:rPr>
          <w:sz w:val="28"/>
        </w:rPr>
        <w:t>birimine/</w:t>
      </w:r>
      <w:r>
        <w:rPr>
          <w:sz w:val="28"/>
        </w:rPr>
        <w:t xml:space="preserve">merkezine evraklarınızı ibraz etmemeniz halinde kayıt işleminiz </w:t>
      </w:r>
      <w:r w:rsidRPr="00CB594A">
        <w:rPr>
          <w:b/>
          <w:sz w:val="28"/>
          <w:u w:val="single"/>
        </w:rPr>
        <w:t>tamamlanmamaktadır.</w:t>
      </w:r>
      <w:r>
        <w:rPr>
          <w:sz w:val="28"/>
        </w:rPr>
        <w:t xml:space="preserve"> </w:t>
      </w:r>
      <w:bookmarkStart w:id="10" w:name="_GoBack"/>
      <w:bookmarkEnd w:id="10"/>
    </w:p>
    <w:p w:rsidR="00630736" w:rsidRPr="00630736" w:rsidRDefault="00630736" w:rsidP="00630736">
      <w:pPr>
        <w:rPr>
          <w:sz w:val="28"/>
        </w:rPr>
      </w:pPr>
    </w:p>
    <w:p w:rsidR="001E21D7" w:rsidRPr="00CB594A" w:rsidRDefault="001E21D7" w:rsidP="00D135CC">
      <w:pPr>
        <w:ind w:firstLine="708"/>
        <w:jc w:val="both"/>
        <w:rPr>
          <w:sz w:val="28"/>
        </w:rPr>
      </w:pPr>
      <w:r>
        <w:rPr>
          <w:sz w:val="28"/>
        </w:rPr>
        <w:t>Detaylı bilgi için</w:t>
      </w:r>
      <w:r w:rsidR="004B017E">
        <w:rPr>
          <w:sz w:val="28"/>
        </w:rPr>
        <w:t xml:space="preserve"> </w:t>
      </w:r>
      <w:r w:rsidR="009534F8">
        <w:rPr>
          <w:sz w:val="28"/>
        </w:rPr>
        <w:t>BTHK çağrı merkezi (</w:t>
      </w:r>
      <w:r w:rsidR="004B017E">
        <w:rPr>
          <w:sz w:val="28"/>
        </w:rPr>
        <w:t>0392 444 2845</w:t>
      </w:r>
      <w:r w:rsidR="009534F8">
        <w:rPr>
          <w:sz w:val="28"/>
        </w:rPr>
        <w:t>) aranabilir veya</w:t>
      </w:r>
      <w:r>
        <w:rPr>
          <w:sz w:val="28"/>
        </w:rPr>
        <w:t xml:space="preserve"> </w:t>
      </w:r>
      <w:hyperlink r:id="rId5" w:history="1">
        <w:r w:rsidRPr="00CD30DC">
          <w:rPr>
            <w:rStyle w:val="Hyperlink"/>
            <w:sz w:val="28"/>
          </w:rPr>
          <w:t>www.bthk.org</w:t>
        </w:r>
      </w:hyperlink>
      <w:r w:rsidR="009534F8">
        <w:rPr>
          <w:sz w:val="28"/>
        </w:rPr>
        <w:t xml:space="preserve"> , </w:t>
      </w:r>
      <w:hyperlink r:id="rId6" w:history="1">
        <w:r w:rsidRPr="00CD30DC">
          <w:rPr>
            <w:rStyle w:val="Hyperlink"/>
            <w:sz w:val="28"/>
          </w:rPr>
          <w:t>www.bthkmcks.org</w:t>
        </w:r>
      </w:hyperlink>
      <w:r>
        <w:rPr>
          <w:sz w:val="28"/>
        </w:rPr>
        <w:t xml:space="preserve"> adresleri ziyaret edilebilir.</w:t>
      </w:r>
    </w:p>
    <w:p w:rsidR="00D62515" w:rsidRDefault="00D62515" w:rsidP="00D62515">
      <w:pPr>
        <w:pStyle w:val="ListParagraph"/>
        <w:ind w:left="1068"/>
        <w:jc w:val="both"/>
        <w:rPr>
          <w:sz w:val="28"/>
        </w:rPr>
      </w:pPr>
    </w:p>
    <w:p w:rsidR="00D62515" w:rsidRPr="00D62515" w:rsidRDefault="00D62515" w:rsidP="00D62515">
      <w:pPr>
        <w:pStyle w:val="ListParagraph"/>
        <w:ind w:left="1068"/>
        <w:jc w:val="both"/>
        <w:rPr>
          <w:sz w:val="28"/>
        </w:rPr>
      </w:pPr>
    </w:p>
    <w:sectPr w:rsidR="00D62515" w:rsidRPr="00D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E190E"/>
    <w:multiLevelType w:val="hybridMultilevel"/>
    <w:tmpl w:val="9C167C52"/>
    <w:lvl w:ilvl="0" w:tplc="8C144E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9373EC"/>
    <w:multiLevelType w:val="hybridMultilevel"/>
    <w:tmpl w:val="BE4A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05"/>
    <w:rsid w:val="00003305"/>
    <w:rsid w:val="00014D79"/>
    <w:rsid w:val="00067581"/>
    <w:rsid w:val="00082FBB"/>
    <w:rsid w:val="000A403C"/>
    <w:rsid w:val="00136C1C"/>
    <w:rsid w:val="001758EE"/>
    <w:rsid w:val="001E21D7"/>
    <w:rsid w:val="001E4198"/>
    <w:rsid w:val="00242EAD"/>
    <w:rsid w:val="00272AFD"/>
    <w:rsid w:val="0030474F"/>
    <w:rsid w:val="00315C51"/>
    <w:rsid w:val="004B017E"/>
    <w:rsid w:val="00556764"/>
    <w:rsid w:val="00574638"/>
    <w:rsid w:val="005A4055"/>
    <w:rsid w:val="00630736"/>
    <w:rsid w:val="00696783"/>
    <w:rsid w:val="00714C35"/>
    <w:rsid w:val="00777C4D"/>
    <w:rsid w:val="008A0A8F"/>
    <w:rsid w:val="008D2D9C"/>
    <w:rsid w:val="009534F8"/>
    <w:rsid w:val="00A213C6"/>
    <w:rsid w:val="00AA0AC9"/>
    <w:rsid w:val="00AA1098"/>
    <w:rsid w:val="00B335ED"/>
    <w:rsid w:val="00BA7E9E"/>
    <w:rsid w:val="00C14FA5"/>
    <w:rsid w:val="00CB594A"/>
    <w:rsid w:val="00CF1E45"/>
    <w:rsid w:val="00D135CC"/>
    <w:rsid w:val="00D51BEF"/>
    <w:rsid w:val="00D62515"/>
    <w:rsid w:val="00D63BC9"/>
    <w:rsid w:val="00D85D29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E2FC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hkmck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bthk.org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6CDED-9A21-4B2D-8439-32DDED7776A1}"/>
</file>

<file path=customXml/itemProps2.xml><?xml version="1.0" encoding="utf-8"?>
<ds:datastoreItem xmlns:ds="http://schemas.openxmlformats.org/officeDocument/2006/customXml" ds:itemID="{514A964F-EFE7-4140-B3E7-3DF98677F51C}"/>
</file>

<file path=customXml/itemProps3.xml><?xml version="1.0" encoding="utf-8"?>
<ds:datastoreItem xmlns:ds="http://schemas.openxmlformats.org/officeDocument/2006/customXml" ds:itemID="{7704F186-C59E-4F0F-94BF-8425B2E54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Cezar</dc:creator>
  <cp:keywords/>
  <dc:description/>
  <cp:lastModifiedBy>Mehmet Cezar</cp:lastModifiedBy>
  <cp:revision>2</cp:revision>
  <cp:lastPrinted>2020-05-05T08:32:00Z</cp:lastPrinted>
  <dcterms:created xsi:type="dcterms:W3CDTF">2020-05-06T07:18:00Z</dcterms:created>
  <dcterms:modified xsi:type="dcterms:W3CDTF">2020-05-06T07:18:00Z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