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EC" w:rsidRPr="00362EF4" w:rsidRDefault="00F153F5" w:rsidP="00A101EC">
      <w:pPr>
        <w:jc w:val="center"/>
        <w:rPr>
          <w:rFonts w:ascii="Times New Roman" w:hAnsi="Times New Roman" w:cs="Times New Roman"/>
          <w:b/>
          <w:sz w:val="24"/>
          <w:szCs w:val="24"/>
          <w:lang w:val="en-GB"/>
        </w:rPr>
      </w:pPr>
      <w:bookmarkStart w:id="0" w:name="_GoBack"/>
      <w:bookmarkEnd w:id="0"/>
      <w:r w:rsidRPr="00362EF4">
        <w:rPr>
          <w:rFonts w:ascii="Times New Roman" w:hAnsi="Times New Roman" w:cs="Times New Roman"/>
          <w:b/>
          <w:sz w:val="24"/>
          <w:szCs w:val="24"/>
          <w:lang w:val="en-GB"/>
        </w:rPr>
        <w:t>Cooperation Protocol Between Information Technologies and Communication Authority and Competition Board</w:t>
      </w:r>
    </w:p>
    <w:p w:rsidR="00F153F5" w:rsidRPr="00362EF4" w:rsidRDefault="00F153F5" w:rsidP="00A101EC">
      <w:pPr>
        <w:jc w:val="center"/>
        <w:rPr>
          <w:rFonts w:ascii="Times New Roman" w:hAnsi="Times New Roman" w:cs="Times New Roman"/>
          <w:b/>
          <w:sz w:val="24"/>
          <w:szCs w:val="24"/>
          <w:lang w:val="en-GB"/>
        </w:rPr>
      </w:pPr>
    </w:p>
    <w:p w:rsidR="00F153F5" w:rsidRPr="00362EF4" w:rsidRDefault="00F153F5" w:rsidP="00A101EC">
      <w:pPr>
        <w:jc w:val="center"/>
        <w:rPr>
          <w:rFonts w:ascii="Times New Roman" w:hAnsi="Times New Roman" w:cs="Times New Roman"/>
          <w:b/>
          <w:sz w:val="24"/>
          <w:szCs w:val="24"/>
          <w:lang w:val="en-GB"/>
        </w:rPr>
      </w:pPr>
      <w:r w:rsidRPr="00362EF4">
        <w:rPr>
          <w:rFonts w:ascii="Times New Roman" w:hAnsi="Times New Roman" w:cs="Times New Roman"/>
          <w:b/>
          <w:sz w:val="24"/>
          <w:szCs w:val="24"/>
          <w:lang w:val="en-GB"/>
        </w:rPr>
        <w:t>PART ONE</w:t>
      </w:r>
    </w:p>
    <w:p w:rsidR="00F153F5" w:rsidRPr="00362EF4" w:rsidRDefault="00F153F5" w:rsidP="00A101EC">
      <w:pPr>
        <w:jc w:val="center"/>
        <w:rPr>
          <w:rFonts w:ascii="Times New Roman" w:hAnsi="Times New Roman" w:cs="Times New Roman"/>
          <w:b/>
          <w:sz w:val="24"/>
          <w:szCs w:val="24"/>
          <w:lang w:val="en-GB"/>
        </w:rPr>
      </w:pPr>
      <w:r w:rsidRPr="00362EF4">
        <w:rPr>
          <w:rFonts w:ascii="Times New Roman" w:hAnsi="Times New Roman" w:cs="Times New Roman"/>
          <w:b/>
          <w:sz w:val="24"/>
          <w:szCs w:val="24"/>
          <w:lang w:val="en-GB"/>
        </w:rPr>
        <w:t>Parties, Definitions, Purpose, Scope, Legal Basis</w:t>
      </w:r>
    </w:p>
    <w:p w:rsidR="00890D19" w:rsidRPr="00362EF4" w:rsidRDefault="00890D19" w:rsidP="00727F15">
      <w:pPr>
        <w:jc w:val="both"/>
        <w:rPr>
          <w:rFonts w:ascii="Times New Roman" w:hAnsi="Times New Roman" w:cs="Times New Roman"/>
          <w:sz w:val="24"/>
          <w:szCs w:val="24"/>
          <w:lang w:val="en-GB"/>
        </w:rPr>
      </w:pPr>
    </w:p>
    <w:p w:rsidR="00CB703C" w:rsidRPr="00362EF4" w:rsidRDefault="00CB703C" w:rsidP="00727F15">
      <w:pPr>
        <w:jc w:val="both"/>
        <w:rPr>
          <w:rFonts w:ascii="Times New Roman" w:hAnsi="Times New Roman" w:cs="Times New Roman"/>
          <w:b/>
          <w:sz w:val="24"/>
          <w:szCs w:val="24"/>
          <w:lang w:val="en-GB"/>
        </w:rPr>
      </w:pPr>
      <w:r w:rsidRPr="00362EF4">
        <w:rPr>
          <w:rFonts w:ascii="Times New Roman" w:hAnsi="Times New Roman" w:cs="Times New Roman"/>
          <w:b/>
          <w:sz w:val="24"/>
          <w:szCs w:val="24"/>
          <w:lang w:val="en-GB"/>
        </w:rPr>
        <w:t>Parties</w:t>
      </w:r>
    </w:p>
    <w:p w:rsidR="00890D19" w:rsidRPr="00362EF4" w:rsidRDefault="00CB703C" w:rsidP="00727F15">
      <w:pPr>
        <w:jc w:val="both"/>
        <w:rPr>
          <w:rFonts w:ascii="Times New Roman" w:hAnsi="Times New Roman" w:cs="Times New Roman"/>
          <w:sz w:val="24"/>
          <w:szCs w:val="24"/>
          <w:lang w:val="en-GB"/>
        </w:rPr>
      </w:pPr>
      <w:r w:rsidRPr="00362EF4">
        <w:rPr>
          <w:rFonts w:ascii="Times New Roman" w:hAnsi="Times New Roman" w:cs="Times New Roman"/>
          <w:b/>
          <w:sz w:val="24"/>
          <w:szCs w:val="24"/>
          <w:lang w:val="en-GB"/>
        </w:rPr>
        <w:t xml:space="preserve">Article 1- </w:t>
      </w:r>
      <w:r w:rsidRPr="00362EF4">
        <w:rPr>
          <w:rFonts w:ascii="Times New Roman" w:hAnsi="Times New Roman" w:cs="Times New Roman"/>
          <w:sz w:val="24"/>
          <w:szCs w:val="24"/>
          <w:lang w:val="en-GB"/>
        </w:rPr>
        <w:t>(1) The parties of the Protocol are the Information Technologies and Communication Authority and the Competition Board</w:t>
      </w:r>
      <w:r w:rsidR="00890D19" w:rsidRPr="00362EF4">
        <w:rPr>
          <w:rFonts w:ascii="Times New Roman" w:hAnsi="Times New Roman" w:cs="Times New Roman"/>
          <w:sz w:val="24"/>
          <w:szCs w:val="24"/>
          <w:lang w:val="en-GB"/>
        </w:rPr>
        <w:t>.</w:t>
      </w:r>
    </w:p>
    <w:p w:rsidR="00CB703C" w:rsidRPr="00362EF4" w:rsidRDefault="00CB703C" w:rsidP="00727F15">
      <w:pPr>
        <w:jc w:val="both"/>
        <w:rPr>
          <w:rFonts w:ascii="Times New Roman" w:hAnsi="Times New Roman" w:cs="Times New Roman"/>
          <w:sz w:val="24"/>
          <w:szCs w:val="24"/>
          <w:lang w:val="en-GB"/>
        </w:rPr>
      </w:pPr>
    </w:p>
    <w:p w:rsidR="00CB703C" w:rsidRPr="00362EF4" w:rsidRDefault="00CB703C" w:rsidP="00727F15">
      <w:pPr>
        <w:jc w:val="both"/>
        <w:rPr>
          <w:rFonts w:ascii="Times New Roman" w:hAnsi="Times New Roman" w:cs="Times New Roman"/>
          <w:b/>
          <w:sz w:val="24"/>
          <w:szCs w:val="24"/>
          <w:lang w:val="en-GB"/>
        </w:rPr>
      </w:pPr>
      <w:r w:rsidRPr="00362EF4">
        <w:rPr>
          <w:rFonts w:ascii="Times New Roman" w:hAnsi="Times New Roman" w:cs="Times New Roman"/>
          <w:b/>
          <w:sz w:val="24"/>
          <w:szCs w:val="24"/>
          <w:lang w:val="en-GB"/>
        </w:rPr>
        <w:t>Definitions and abbreviations</w:t>
      </w:r>
    </w:p>
    <w:p w:rsidR="00CB703C" w:rsidRPr="00362EF4" w:rsidRDefault="008B3F0F" w:rsidP="00727F15">
      <w:pPr>
        <w:jc w:val="both"/>
        <w:rPr>
          <w:rFonts w:ascii="Times New Roman" w:hAnsi="Times New Roman" w:cs="Times New Roman"/>
          <w:sz w:val="24"/>
          <w:szCs w:val="24"/>
          <w:lang w:val="en-GB"/>
        </w:rPr>
      </w:pPr>
      <w:r w:rsidRPr="00362EF4">
        <w:rPr>
          <w:rFonts w:ascii="Times New Roman" w:hAnsi="Times New Roman" w:cs="Times New Roman"/>
          <w:b/>
          <w:sz w:val="24"/>
          <w:szCs w:val="24"/>
          <w:lang w:val="en-GB"/>
        </w:rPr>
        <w:t xml:space="preserve">Article 2- </w:t>
      </w:r>
      <w:r w:rsidRPr="00362EF4">
        <w:rPr>
          <w:rFonts w:ascii="Times New Roman" w:hAnsi="Times New Roman" w:cs="Times New Roman"/>
          <w:sz w:val="24"/>
          <w:szCs w:val="24"/>
          <w:lang w:val="en-GB"/>
        </w:rPr>
        <w:t xml:space="preserve">(1) The following abbreviations refer to the following </w:t>
      </w:r>
      <w:r w:rsidR="00612348" w:rsidRPr="00362EF4">
        <w:rPr>
          <w:rFonts w:ascii="Times New Roman" w:hAnsi="Times New Roman" w:cs="Times New Roman"/>
          <w:sz w:val="24"/>
          <w:szCs w:val="24"/>
          <w:lang w:val="en-GB"/>
        </w:rPr>
        <w:t>institutions:</w:t>
      </w:r>
    </w:p>
    <w:p w:rsidR="008B3F0F" w:rsidRPr="00362EF4" w:rsidRDefault="008B3F0F" w:rsidP="00727F15">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BTHK: Information Technologies and Communication Authority,</w:t>
      </w:r>
    </w:p>
    <w:p w:rsidR="008B3F0F" w:rsidRPr="00362EF4" w:rsidRDefault="008B3F0F" w:rsidP="00727F15">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RK: Competition Board</w:t>
      </w:r>
    </w:p>
    <w:p w:rsidR="00612348" w:rsidRPr="00362EF4" w:rsidRDefault="00612348" w:rsidP="00727F15">
      <w:pPr>
        <w:jc w:val="both"/>
        <w:rPr>
          <w:rFonts w:ascii="Times New Roman" w:hAnsi="Times New Roman" w:cs="Times New Roman"/>
          <w:sz w:val="24"/>
          <w:szCs w:val="24"/>
          <w:lang w:val="en-GB"/>
        </w:rPr>
      </w:pPr>
    </w:p>
    <w:p w:rsidR="00612348" w:rsidRPr="00362EF4" w:rsidRDefault="00612348" w:rsidP="00727F15">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(2) </w:t>
      </w:r>
      <w:r w:rsidR="00E37ADE" w:rsidRPr="00362EF4">
        <w:rPr>
          <w:rFonts w:ascii="Times New Roman" w:hAnsi="Times New Roman" w:cs="Times New Roman"/>
          <w:sz w:val="24"/>
          <w:szCs w:val="24"/>
          <w:lang w:val="en-GB"/>
        </w:rPr>
        <w:t>The definitions given in Law 6/2012, the Electronic Communications Law and Law 36/2009, the Competition Law and the</w:t>
      </w:r>
      <w:r w:rsidR="00995639" w:rsidRPr="00362EF4">
        <w:rPr>
          <w:rFonts w:ascii="Times New Roman" w:hAnsi="Times New Roman" w:cs="Times New Roman"/>
          <w:sz w:val="24"/>
          <w:szCs w:val="24"/>
          <w:lang w:val="en-GB"/>
        </w:rPr>
        <w:t xml:space="preserve"> definitions in the other related legislation are predicated on for the definitions </w:t>
      </w:r>
      <w:r w:rsidR="00E37ADE" w:rsidRPr="00362EF4">
        <w:rPr>
          <w:rFonts w:ascii="Times New Roman" w:hAnsi="Times New Roman" w:cs="Times New Roman"/>
          <w:sz w:val="24"/>
          <w:szCs w:val="24"/>
          <w:lang w:val="en-GB"/>
        </w:rPr>
        <w:t>that are not included in th</w:t>
      </w:r>
      <w:r w:rsidR="00995639" w:rsidRPr="00362EF4">
        <w:rPr>
          <w:rFonts w:ascii="Times New Roman" w:hAnsi="Times New Roman" w:cs="Times New Roman"/>
          <w:sz w:val="24"/>
          <w:szCs w:val="24"/>
          <w:lang w:val="en-GB"/>
        </w:rPr>
        <w:t>is</w:t>
      </w:r>
      <w:r w:rsidR="00E37ADE" w:rsidRPr="00362EF4">
        <w:rPr>
          <w:rFonts w:ascii="Times New Roman" w:hAnsi="Times New Roman" w:cs="Times New Roman"/>
          <w:sz w:val="24"/>
          <w:szCs w:val="24"/>
          <w:lang w:val="en-GB"/>
        </w:rPr>
        <w:t xml:space="preserve"> Protocol</w:t>
      </w:r>
      <w:r w:rsidR="00995639" w:rsidRPr="00362EF4">
        <w:rPr>
          <w:rFonts w:ascii="Times New Roman" w:hAnsi="Times New Roman" w:cs="Times New Roman"/>
          <w:sz w:val="24"/>
          <w:szCs w:val="24"/>
          <w:lang w:val="en-GB"/>
        </w:rPr>
        <w:t>.</w:t>
      </w:r>
    </w:p>
    <w:p w:rsidR="00995639" w:rsidRPr="00362EF4" w:rsidRDefault="00995639" w:rsidP="00727F15">
      <w:pPr>
        <w:jc w:val="both"/>
        <w:rPr>
          <w:rFonts w:ascii="Times New Roman" w:hAnsi="Times New Roman" w:cs="Times New Roman"/>
          <w:sz w:val="24"/>
          <w:szCs w:val="24"/>
          <w:lang w:val="en-GB"/>
        </w:rPr>
      </w:pPr>
    </w:p>
    <w:p w:rsidR="00995639" w:rsidRPr="00362EF4" w:rsidRDefault="00995639" w:rsidP="00727F15">
      <w:pPr>
        <w:jc w:val="both"/>
        <w:rPr>
          <w:rFonts w:ascii="Times New Roman" w:hAnsi="Times New Roman" w:cs="Times New Roman"/>
          <w:b/>
          <w:sz w:val="24"/>
          <w:szCs w:val="24"/>
          <w:lang w:val="en-GB"/>
        </w:rPr>
      </w:pPr>
      <w:r w:rsidRPr="00362EF4">
        <w:rPr>
          <w:rFonts w:ascii="Times New Roman" w:hAnsi="Times New Roman" w:cs="Times New Roman"/>
          <w:b/>
          <w:sz w:val="24"/>
          <w:szCs w:val="24"/>
          <w:lang w:val="en-GB"/>
        </w:rPr>
        <w:t>Purpose and Scope</w:t>
      </w:r>
    </w:p>
    <w:p w:rsidR="00995639" w:rsidRPr="00362EF4" w:rsidRDefault="00995639" w:rsidP="00727F15">
      <w:pPr>
        <w:jc w:val="both"/>
        <w:rPr>
          <w:rFonts w:ascii="Times New Roman" w:hAnsi="Times New Roman" w:cs="Times New Roman"/>
          <w:sz w:val="24"/>
          <w:szCs w:val="24"/>
          <w:lang w:val="en-GB"/>
        </w:rPr>
      </w:pPr>
      <w:r w:rsidRPr="00362EF4">
        <w:rPr>
          <w:rFonts w:ascii="Times New Roman" w:hAnsi="Times New Roman" w:cs="Times New Roman"/>
          <w:b/>
          <w:sz w:val="24"/>
          <w:szCs w:val="24"/>
          <w:lang w:val="en-GB"/>
        </w:rPr>
        <w:t xml:space="preserve">Article 3- </w:t>
      </w:r>
      <w:r w:rsidRPr="00362EF4">
        <w:rPr>
          <w:rFonts w:ascii="Times New Roman" w:hAnsi="Times New Roman" w:cs="Times New Roman"/>
          <w:sz w:val="24"/>
          <w:szCs w:val="24"/>
          <w:lang w:val="en-GB"/>
        </w:rPr>
        <w:t>(1) This Protocol is prepared by predicating on Article 17 of Law 6/2012, the Electronic Communications Law and</w:t>
      </w:r>
      <w:r w:rsidR="00CB588E" w:rsidRPr="00362EF4">
        <w:rPr>
          <w:rFonts w:ascii="Times New Roman" w:hAnsi="Times New Roman" w:cs="Times New Roman"/>
          <w:sz w:val="24"/>
          <w:szCs w:val="24"/>
          <w:lang w:val="en-GB"/>
        </w:rPr>
        <w:t xml:space="preserve"> Article 20 of</w:t>
      </w:r>
      <w:r w:rsidRPr="00362EF4">
        <w:rPr>
          <w:rFonts w:ascii="Times New Roman" w:hAnsi="Times New Roman" w:cs="Times New Roman"/>
          <w:sz w:val="24"/>
          <w:szCs w:val="24"/>
          <w:lang w:val="en-GB"/>
        </w:rPr>
        <w:t xml:space="preserve"> Law 36/2009, the Competition Law</w:t>
      </w:r>
      <w:r w:rsidR="00CB588E" w:rsidRPr="00362EF4">
        <w:rPr>
          <w:rFonts w:ascii="Times New Roman" w:hAnsi="Times New Roman" w:cs="Times New Roman"/>
          <w:sz w:val="24"/>
          <w:szCs w:val="24"/>
          <w:lang w:val="en-GB"/>
        </w:rPr>
        <w:t>.</w:t>
      </w:r>
    </w:p>
    <w:p w:rsidR="00876EE6" w:rsidRPr="00362EF4" w:rsidRDefault="00CB588E" w:rsidP="00727F15">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(2) </w:t>
      </w:r>
      <w:r w:rsidR="000E500E" w:rsidRPr="00362EF4">
        <w:rPr>
          <w:rFonts w:ascii="Times New Roman" w:hAnsi="Times New Roman" w:cs="Times New Roman"/>
          <w:sz w:val="24"/>
          <w:szCs w:val="24"/>
          <w:lang w:val="en-GB"/>
        </w:rPr>
        <w:t xml:space="preserve">The purpose of this Protocol is </w:t>
      </w:r>
      <w:r w:rsidR="00334F89" w:rsidRPr="00362EF4">
        <w:rPr>
          <w:rFonts w:ascii="Times New Roman" w:hAnsi="Times New Roman" w:cs="Times New Roman"/>
          <w:sz w:val="24"/>
          <w:szCs w:val="24"/>
          <w:lang w:val="en-GB"/>
        </w:rPr>
        <w:t xml:space="preserve">for the parties </w:t>
      </w:r>
      <w:r w:rsidR="000E500E" w:rsidRPr="00362EF4">
        <w:rPr>
          <w:rFonts w:ascii="Times New Roman" w:hAnsi="Times New Roman" w:cs="Times New Roman"/>
          <w:sz w:val="24"/>
          <w:szCs w:val="24"/>
          <w:lang w:val="en-GB"/>
        </w:rPr>
        <w:t xml:space="preserve">to determine the procedures and principles </w:t>
      </w:r>
      <w:r w:rsidR="00334F89" w:rsidRPr="00362EF4">
        <w:rPr>
          <w:rFonts w:ascii="Times New Roman" w:hAnsi="Times New Roman" w:cs="Times New Roman"/>
          <w:sz w:val="24"/>
          <w:szCs w:val="24"/>
          <w:lang w:val="en-GB"/>
        </w:rPr>
        <w:t>to</w:t>
      </w:r>
      <w:r w:rsidR="00876EE6" w:rsidRPr="00362EF4">
        <w:rPr>
          <w:rFonts w:ascii="Times New Roman" w:hAnsi="Times New Roman" w:cs="Times New Roman"/>
          <w:sz w:val="24"/>
          <w:szCs w:val="24"/>
          <w:lang w:val="en-GB"/>
        </w:rPr>
        <w:t xml:space="preserve"> </w:t>
      </w:r>
      <w:r w:rsidR="000E318E" w:rsidRPr="00362EF4">
        <w:rPr>
          <w:rFonts w:ascii="Times New Roman" w:hAnsi="Times New Roman" w:cs="Times New Roman"/>
          <w:sz w:val="24"/>
          <w:szCs w:val="24"/>
          <w:lang w:val="en-GB"/>
        </w:rPr>
        <w:t xml:space="preserve">mutually address the issues that are within the powers and duties </w:t>
      </w:r>
      <w:r w:rsidR="00334F89" w:rsidRPr="00362EF4">
        <w:rPr>
          <w:rFonts w:ascii="Times New Roman" w:hAnsi="Times New Roman" w:cs="Times New Roman"/>
          <w:sz w:val="24"/>
          <w:szCs w:val="24"/>
          <w:lang w:val="en-GB"/>
        </w:rPr>
        <w:t>for establishing, improving and protecting the competitive environment in communications sector</w:t>
      </w:r>
      <w:r w:rsidR="00727F15" w:rsidRPr="00362EF4">
        <w:rPr>
          <w:rFonts w:ascii="Times New Roman" w:hAnsi="Times New Roman" w:cs="Times New Roman"/>
          <w:sz w:val="24"/>
          <w:szCs w:val="24"/>
          <w:lang w:val="en-GB"/>
        </w:rPr>
        <w:t>, to determine the conditions for mutual</w:t>
      </w:r>
      <w:r w:rsidR="00786062" w:rsidRPr="00362EF4">
        <w:rPr>
          <w:rFonts w:ascii="Times New Roman" w:hAnsi="Times New Roman" w:cs="Times New Roman"/>
          <w:sz w:val="24"/>
          <w:szCs w:val="24"/>
          <w:lang w:val="en-GB"/>
        </w:rPr>
        <w:t>ly</w:t>
      </w:r>
      <w:r w:rsidR="00727F15" w:rsidRPr="00362EF4">
        <w:rPr>
          <w:rFonts w:ascii="Times New Roman" w:hAnsi="Times New Roman" w:cs="Times New Roman"/>
          <w:sz w:val="24"/>
          <w:szCs w:val="24"/>
          <w:lang w:val="en-GB"/>
        </w:rPr>
        <w:t xml:space="preserve"> </w:t>
      </w:r>
      <w:r w:rsidR="00786062" w:rsidRPr="00362EF4">
        <w:rPr>
          <w:rFonts w:ascii="Times New Roman" w:hAnsi="Times New Roman" w:cs="Times New Roman"/>
          <w:sz w:val="24"/>
          <w:szCs w:val="24"/>
          <w:lang w:val="en-GB"/>
        </w:rPr>
        <w:t xml:space="preserve">sharing </w:t>
      </w:r>
      <w:r w:rsidR="00727F15" w:rsidRPr="00362EF4">
        <w:rPr>
          <w:rFonts w:ascii="Times New Roman" w:hAnsi="Times New Roman" w:cs="Times New Roman"/>
          <w:sz w:val="24"/>
          <w:szCs w:val="24"/>
          <w:lang w:val="en-GB"/>
        </w:rPr>
        <w:t xml:space="preserve">information and document and </w:t>
      </w:r>
      <w:r w:rsidR="00786062" w:rsidRPr="00362EF4">
        <w:rPr>
          <w:rFonts w:ascii="Times New Roman" w:hAnsi="Times New Roman" w:cs="Times New Roman"/>
          <w:sz w:val="24"/>
          <w:szCs w:val="24"/>
          <w:lang w:val="en-GB"/>
        </w:rPr>
        <w:t xml:space="preserve">for </w:t>
      </w:r>
      <w:r w:rsidR="00727F15" w:rsidRPr="00362EF4">
        <w:rPr>
          <w:rFonts w:ascii="Times New Roman" w:hAnsi="Times New Roman" w:cs="Times New Roman"/>
          <w:sz w:val="24"/>
          <w:szCs w:val="24"/>
          <w:lang w:val="en-GB"/>
        </w:rPr>
        <w:t>cooperation</w:t>
      </w:r>
      <w:r w:rsidR="00786062" w:rsidRPr="00362EF4">
        <w:rPr>
          <w:rFonts w:ascii="Times New Roman" w:hAnsi="Times New Roman" w:cs="Times New Roman"/>
          <w:sz w:val="24"/>
          <w:szCs w:val="24"/>
          <w:lang w:val="en-GB"/>
        </w:rPr>
        <w:t xml:space="preserve"> and to adopt a mutual attitude for interpreting the related legislation and concepts. </w:t>
      </w:r>
      <w:r w:rsidR="005E078F" w:rsidRPr="00362EF4">
        <w:rPr>
          <w:rFonts w:ascii="Times New Roman" w:hAnsi="Times New Roman" w:cs="Times New Roman"/>
          <w:sz w:val="24"/>
          <w:szCs w:val="24"/>
          <w:lang w:val="en-GB"/>
        </w:rPr>
        <w:t xml:space="preserve">The procedures and principles of mutual coordination and cooperation that will be taken by the parties for the specified purpose and </w:t>
      </w:r>
      <w:r w:rsidR="004B759B" w:rsidRPr="00362EF4">
        <w:rPr>
          <w:rFonts w:ascii="Times New Roman" w:hAnsi="Times New Roman" w:cs="Times New Roman"/>
          <w:sz w:val="24"/>
          <w:szCs w:val="24"/>
          <w:lang w:val="en-GB"/>
        </w:rPr>
        <w:t xml:space="preserve">that are </w:t>
      </w:r>
      <w:r w:rsidR="005E078F" w:rsidRPr="00362EF4">
        <w:rPr>
          <w:rFonts w:ascii="Times New Roman" w:hAnsi="Times New Roman" w:cs="Times New Roman"/>
          <w:sz w:val="24"/>
          <w:szCs w:val="24"/>
          <w:lang w:val="en-GB"/>
        </w:rPr>
        <w:t>within their powers</w:t>
      </w:r>
      <w:r w:rsidR="00727F15" w:rsidRPr="00362EF4">
        <w:rPr>
          <w:rFonts w:ascii="Times New Roman" w:hAnsi="Times New Roman" w:cs="Times New Roman"/>
          <w:sz w:val="24"/>
          <w:szCs w:val="24"/>
          <w:lang w:val="en-GB"/>
        </w:rPr>
        <w:t xml:space="preserve"> </w:t>
      </w:r>
      <w:r w:rsidR="004B759B" w:rsidRPr="00362EF4">
        <w:rPr>
          <w:rFonts w:ascii="Times New Roman" w:hAnsi="Times New Roman" w:cs="Times New Roman"/>
          <w:sz w:val="24"/>
          <w:szCs w:val="24"/>
          <w:lang w:val="en-GB"/>
        </w:rPr>
        <w:t>are included in this Protocol.</w:t>
      </w:r>
    </w:p>
    <w:p w:rsidR="00876EE6" w:rsidRPr="00362EF4" w:rsidRDefault="004B759B" w:rsidP="00876EE6">
      <w:pPr>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(3) </w:t>
      </w:r>
      <w:r w:rsidR="008C3C3F" w:rsidRPr="00362EF4">
        <w:rPr>
          <w:rFonts w:ascii="Times New Roman" w:hAnsi="Times New Roman" w:cs="Times New Roman"/>
          <w:sz w:val="24"/>
          <w:szCs w:val="24"/>
          <w:lang w:val="en-GB"/>
        </w:rPr>
        <w:t xml:space="preserve">Ensuring consistency and predictability </w:t>
      </w:r>
      <w:r w:rsidR="00C8130B" w:rsidRPr="00362EF4">
        <w:rPr>
          <w:rFonts w:ascii="Times New Roman" w:hAnsi="Times New Roman" w:cs="Times New Roman"/>
          <w:sz w:val="24"/>
          <w:szCs w:val="24"/>
          <w:lang w:val="en-GB"/>
        </w:rPr>
        <w:t xml:space="preserve">in the decisions and applications that they will create for the electronic communications sector, preventing </w:t>
      </w:r>
      <w:r w:rsidR="009A2FFB" w:rsidRPr="00362EF4">
        <w:rPr>
          <w:rFonts w:ascii="Times New Roman" w:hAnsi="Times New Roman" w:cs="Times New Roman"/>
          <w:sz w:val="24"/>
          <w:szCs w:val="24"/>
          <w:lang w:val="en-GB"/>
        </w:rPr>
        <w:t xml:space="preserve">different decisions to be taken on </w:t>
      </w:r>
      <w:r w:rsidR="009A2FFB" w:rsidRPr="00362EF4">
        <w:rPr>
          <w:rFonts w:ascii="Times New Roman" w:hAnsi="Times New Roman" w:cs="Times New Roman"/>
          <w:sz w:val="24"/>
          <w:szCs w:val="24"/>
          <w:lang w:val="en-GB"/>
        </w:rPr>
        <w:lastRenderedPageBreak/>
        <w:t xml:space="preserve">the same issue and ensuring the necessary coordination, cooperation and information sharing for creating measures to establish competition are aimed with the application of this Protocol. </w:t>
      </w:r>
    </w:p>
    <w:p w:rsidR="008C3C3F" w:rsidRPr="00362EF4" w:rsidRDefault="008C3C3F" w:rsidP="00876EE6">
      <w:pPr>
        <w:rPr>
          <w:rFonts w:ascii="Times New Roman" w:hAnsi="Times New Roman" w:cs="Times New Roman"/>
          <w:sz w:val="24"/>
          <w:szCs w:val="24"/>
          <w:lang w:val="en-GB"/>
        </w:rPr>
      </w:pPr>
    </w:p>
    <w:p w:rsidR="009A2FFB" w:rsidRPr="00362EF4" w:rsidRDefault="009A2FFB" w:rsidP="009A2FFB">
      <w:pPr>
        <w:jc w:val="center"/>
        <w:rPr>
          <w:rFonts w:ascii="Times New Roman" w:hAnsi="Times New Roman" w:cs="Times New Roman"/>
          <w:b/>
          <w:sz w:val="24"/>
          <w:szCs w:val="24"/>
          <w:lang w:val="en-GB"/>
        </w:rPr>
      </w:pPr>
      <w:r w:rsidRPr="00362EF4">
        <w:rPr>
          <w:rFonts w:ascii="Times New Roman" w:hAnsi="Times New Roman" w:cs="Times New Roman"/>
          <w:b/>
          <w:sz w:val="24"/>
          <w:szCs w:val="24"/>
          <w:lang w:val="en-GB"/>
        </w:rPr>
        <w:t>PART TWO</w:t>
      </w:r>
    </w:p>
    <w:p w:rsidR="009A2FFB" w:rsidRPr="00362EF4" w:rsidRDefault="009A2FFB" w:rsidP="009A2FFB">
      <w:pPr>
        <w:jc w:val="center"/>
        <w:rPr>
          <w:rFonts w:ascii="Times New Roman" w:hAnsi="Times New Roman" w:cs="Times New Roman"/>
          <w:b/>
          <w:sz w:val="24"/>
          <w:szCs w:val="24"/>
          <w:lang w:val="en-GB"/>
        </w:rPr>
      </w:pPr>
      <w:r w:rsidRPr="00362EF4">
        <w:rPr>
          <w:rFonts w:ascii="Times New Roman" w:hAnsi="Times New Roman" w:cs="Times New Roman"/>
          <w:b/>
          <w:sz w:val="24"/>
          <w:szCs w:val="24"/>
          <w:lang w:val="en-GB"/>
        </w:rPr>
        <w:t xml:space="preserve">Information </w:t>
      </w:r>
      <w:r w:rsidR="003D235B" w:rsidRPr="00362EF4">
        <w:rPr>
          <w:rFonts w:ascii="Times New Roman" w:hAnsi="Times New Roman" w:cs="Times New Roman"/>
          <w:b/>
          <w:sz w:val="24"/>
          <w:szCs w:val="24"/>
          <w:lang w:val="en-GB"/>
        </w:rPr>
        <w:t>Transfer, Taking Opinion and Final Briefing on Coordination and Cooperation</w:t>
      </w:r>
    </w:p>
    <w:p w:rsidR="003D235B" w:rsidRPr="00362EF4" w:rsidRDefault="003D235B" w:rsidP="003D235B">
      <w:pPr>
        <w:rPr>
          <w:rFonts w:ascii="Times New Roman" w:hAnsi="Times New Roman" w:cs="Times New Roman"/>
          <w:b/>
          <w:sz w:val="24"/>
          <w:szCs w:val="24"/>
          <w:lang w:val="en-GB"/>
        </w:rPr>
      </w:pPr>
    </w:p>
    <w:p w:rsidR="003D235B" w:rsidRPr="00362EF4" w:rsidRDefault="003D235B" w:rsidP="007408E4">
      <w:pPr>
        <w:jc w:val="both"/>
        <w:rPr>
          <w:rFonts w:ascii="Times New Roman" w:hAnsi="Times New Roman" w:cs="Times New Roman"/>
          <w:b/>
          <w:sz w:val="24"/>
          <w:szCs w:val="24"/>
          <w:lang w:val="en-GB"/>
        </w:rPr>
      </w:pPr>
      <w:r w:rsidRPr="00362EF4">
        <w:rPr>
          <w:rFonts w:ascii="Times New Roman" w:hAnsi="Times New Roman" w:cs="Times New Roman"/>
          <w:b/>
          <w:sz w:val="24"/>
          <w:szCs w:val="24"/>
          <w:lang w:val="en-GB"/>
        </w:rPr>
        <w:t xml:space="preserve">Information </w:t>
      </w:r>
      <w:r w:rsidR="00D95DE0" w:rsidRPr="00362EF4">
        <w:rPr>
          <w:rFonts w:ascii="Times New Roman" w:hAnsi="Times New Roman" w:cs="Times New Roman"/>
          <w:b/>
          <w:sz w:val="24"/>
          <w:szCs w:val="24"/>
          <w:lang w:val="en-GB"/>
        </w:rPr>
        <w:t>t</w:t>
      </w:r>
      <w:r w:rsidRPr="00362EF4">
        <w:rPr>
          <w:rFonts w:ascii="Times New Roman" w:hAnsi="Times New Roman" w:cs="Times New Roman"/>
          <w:b/>
          <w:sz w:val="24"/>
          <w:szCs w:val="24"/>
          <w:lang w:val="en-GB"/>
        </w:rPr>
        <w:t>ransfer</w:t>
      </w:r>
    </w:p>
    <w:p w:rsidR="003D235B" w:rsidRPr="00362EF4" w:rsidRDefault="003D235B" w:rsidP="007408E4">
      <w:pPr>
        <w:jc w:val="both"/>
        <w:rPr>
          <w:rFonts w:ascii="Times New Roman" w:hAnsi="Times New Roman" w:cs="Times New Roman"/>
          <w:sz w:val="24"/>
          <w:szCs w:val="24"/>
          <w:lang w:val="en-GB"/>
        </w:rPr>
      </w:pPr>
      <w:r w:rsidRPr="00362EF4">
        <w:rPr>
          <w:rFonts w:ascii="Times New Roman" w:hAnsi="Times New Roman" w:cs="Times New Roman"/>
          <w:b/>
          <w:sz w:val="24"/>
          <w:szCs w:val="24"/>
          <w:lang w:val="en-GB"/>
        </w:rPr>
        <w:t xml:space="preserve">Article 4- </w:t>
      </w:r>
      <w:r w:rsidRPr="00362EF4">
        <w:rPr>
          <w:rFonts w:ascii="Times New Roman" w:hAnsi="Times New Roman" w:cs="Times New Roman"/>
          <w:sz w:val="24"/>
          <w:szCs w:val="24"/>
          <w:lang w:val="en-GB"/>
        </w:rPr>
        <w:t xml:space="preserve">(1) </w:t>
      </w:r>
      <w:r w:rsidR="007408E4" w:rsidRPr="00362EF4">
        <w:rPr>
          <w:rFonts w:ascii="Times New Roman" w:hAnsi="Times New Roman" w:cs="Times New Roman"/>
          <w:sz w:val="24"/>
          <w:szCs w:val="24"/>
          <w:lang w:val="en-GB"/>
        </w:rPr>
        <w:t xml:space="preserve">The parties may ask the other party to provide the information and documents </w:t>
      </w:r>
      <w:r w:rsidR="003D1FCD" w:rsidRPr="00362EF4">
        <w:rPr>
          <w:rFonts w:ascii="Times New Roman" w:hAnsi="Times New Roman" w:cs="Times New Roman"/>
          <w:sz w:val="24"/>
          <w:szCs w:val="24"/>
          <w:lang w:val="en-GB"/>
        </w:rPr>
        <w:t xml:space="preserve">that can be found at the other party </w:t>
      </w:r>
      <w:r w:rsidR="007408E4" w:rsidRPr="00362EF4">
        <w:rPr>
          <w:rFonts w:ascii="Times New Roman" w:hAnsi="Times New Roman" w:cs="Times New Roman"/>
          <w:sz w:val="24"/>
          <w:szCs w:val="24"/>
          <w:lang w:val="en-GB"/>
        </w:rPr>
        <w:t xml:space="preserve">that are required for an inspection, examination, </w:t>
      </w:r>
      <w:r w:rsidR="0021114B" w:rsidRPr="00362EF4">
        <w:rPr>
          <w:rFonts w:ascii="Times New Roman" w:hAnsi="Times New Roman" w:cs="Times New Roman"/>
          <w:sz w:val="24"/>
          <w:szCs w:val="24"/>
          <w:lang w:val="en-GB"/>
        </w:rPr>
        <w:t>research or inquiry</w:t>
      </w:r>
      <w:r w:rsidR="003D1FCD" w:rsidRPr="00362EF4">
        <w:rPr>
          <w:rFonts w:ascii="Times New Roman" w:hAnsi="Times New Roman" w:cs="Times New Roman"/>
          <w:sz w:val="24"/>
          <w:szCs w:val="24"/>
          <w:lang w:val="en-GB"/>
        </w:rPr>
        <w:t>, which they carry out to apply their legislation.</w:t>
      </w:r>
      <w:r w:rsidR="0021114B" w:rsidRPr="00362EF4">
        <w:rPr>
          <w:rFonts w:ascii="Times New Roman" w:hAnsi="Times New Roman" w:cs="Times New Roman"/>
          <w:sz w:val="24"/>
          <w:szCs w:val="24"/>
          <w:lang w:val="en-GB"/>
        </w:rPr>
        <w:t xml:space="preserve"> </w:t>
      </w:r>
    </w:p>
    <w:p w:rsidR="003D1FCD" w:rsidRPr="00362EF4" w:rsidRDefault="003D1FCD" w:rsidP="007408E4">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(2) </w:t>
      </w:r>
      <w:r w:rsidR="006516F3" w:rsidRPr="00362EF4">
        <w:rPr>
          <w:rFonts w:ascii="Times New Roman" w:hAnsi="Times New Roman" w:cs="Times New Roman"/>
          <w:sz w:val="24"/>
          <w:szCs w:val="24"/>
          <w:lang w:val="en-GB"/>
        </w:rPr>
        <w:t>On the condition that the parties pay regard to the facts for protecting the confidentiality of the inspection, examination, research or inquiry</w:t>
      </w:r>
      <w:r w:rsidR="00495ACA" w:rsidRPr="00362EF4">
        <w:rPr>
          <w:rFonts w:ascii="Times New Roman" w:hAnsi="Times New Roman" w:cs="Times New Roman"/>
          <w:sz w:val="24"/>
          <w:szCs w:val="24"/>
          <w:lang w:val="en-GB"/>
        </w:rPr>
        <w:t xml:space="preserve"> that are being carried out and for protecting commercial secrets, the parties transfer the requested information and documents to the other party as soon as possible. </w:t>
      </w:r>
    </w:p>
    <w:p w:rsidR="006516F3" w:rsidRPr="00362EF4" w:rsidRDefault="00AE00A9" w:rsidP="007408E4">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(3) </w:t>
      </w:r>
      <w:r w:rsidR="001465DC" w:rsidRPr="00362EF4">
        <w:rPr>
          <w:rFonts w:ascii="Times New Roman" w:hAnsi="Times New Roman" w:cs="Times New Roman"/>
          <w:sz w:val="24"/>
          <w:szCs w:val="24"/>
          <w:lang w:val="en-GB"/>
        </w:rPr>
        <w:t xml:space="preserve">The information that is stated as confidential by the party that sent the information </w:t>
      </w:r>
      <w:r w:rsidR="00EE53B0" w:rsidRPr="00362EF4">
        <w:rPr>
          <w:rFonts w:ascii="Times New Roman" w:hAnsi="Times New Roman" w:cs="Times New Roman"/>
          <w:sz w:val="24"/>
          <w:szCs w:val="24"/>
          <w:lang w:val="en-GB"/>
        </w:rPr>
        <w:t>and particularly commercial secrets of undertakings and enterprises</w:t>
      </w:r>
      <w:r w:rsidR="00D95DE0" w:rsidRPr="00362EF4">
        <w:rPr>
          <w:rFonts w:ascii="Times New Roman" w:hAnsi="Times New Roman" w:cs="Times New Roman"/>
          <w:sz w:val="24"/>
          <w:szCs w:val="24"/>
          <w:lang w:val="en-GB"/>
        </w:rPr>
        <w:t xml:space="preserve"> is assessed as confidential by the other party as well and the subject matter information is only used as limited for the purpose it was requested </w:t>
      </w:r>
    </w:p>
    <w:p w:rsidR="008E039B" w:rsidRPr="00362EF4" w:rsidRDefault="008E039B" w:rsidP="007408E4">
      <w:pPr>
        <w:jc w:val="both"/>
        <w:rPr>
          <w:rFonts w:ascii="Times New Roman" w:hAnsi="Times New Roman" w:cs="Times New Roman"/>
          <w:sz w:val="24"/>
          <w:szCs w:val="24"/>
          <w:lang w:val="en-GB"/>
        </w:rPr>
      </w:pPr>
    </w:p>
    <w:p w:rsidR="00D95DE0" w:rsidRPr="00362EF4" w:rsidRDefault="00D95DE0" w:rsidP="007408E4">
      <w:pPr>
        <w:jc w:val="both"/>
        <w:rPr>
          <w:rFonts w:ascii="Times New Roman" w:hAnsi="Times New Roman" w:cs="Times New Roman"/>
          <w:b/>
          <w:sz w:val="24"/>
          <w:szCs w:val="24"/>
          <w:lang w:val="en-GB"/>
        </w:rPr>
      </w:pPr>
      <w:r w:rsidRPr="00362EF4">
        <w:rPr>
          <w:rFonts w:ascii="Times New Roman" w:hAnsi="Times New Roman" w:cs="Times New Roman"/>
          <w:b/>
          <w:sz w:val="24"/>
          <w:szCs w:val="24"/>
          <w:lang w:val="en-GB"/>
        </w:rPr>
        <w:t>Taking opinion</w:t>
      </w:r>
    </w:p>
    <w:p w:rsidR="00D95DE0" w:rsidRPr="00362EF4" w:rsidRDefault="00D95DE0" w:rsidP="007408E4">
      <w:pPr>
        <w:jc w:val="both"/>
        <w:rPr>
          <w:rFonts w:ascii="Times New Roman" w:hAnsi="Times New Roman" w:cs="Times New Roman"/>
          <w:sz w:val="24"/>
          <w:szCs w:val="24"/>
          <w:lang w:val="en-GB"/>
        </w:rPr>
      </w:pPr>
      <w:r w:rsidRPr="00362EF4">
        <w:rPr>
          <w:rFonts w:ascii="Times New Roman" w:hAnsi="Times New Roman" w:cs="Times New Roman"/>
          <w:b/>
          <w:sz w:val="24"/>
          <w:szCs w:val="24"/>
          <w:lang w:val="en-GB"/>
        </w:rPr>
        <w:t xml:space="preserve">Article 5- </w:t>
      </w:r>
      <w:r w:rsidRPr="00362EF4">
        <w:rPr>
          <w:rFonts w:ascii="Times New Roman" w:hAnsi="Times New Roman" w:cs="Times New Roman"/>
          <w:sz w:val="24"/>
          <w:szCs w:val="24"/>
          <w:lang w:val="en-GB"/>
        </w:rPr>
        <w:t xml:space="preserve">(1) </w:t>
      </w:r>
      <w:r w:rsidR="00725CEC" w:rsidRPr="00362EF4">
        <w:rPr>
          <w:rFonts w:ascii="Times New Roman" w:hAnsi="Times New Roman" w:cs="Times New Roman"/>
          <w:sz w:val="24"/>
          <w:szCs w:val="24"/>
          <w:lang w:val="en-GB"/>
        </w:rPr>
        <w:t xml:space="preserve">RK shall </w:t>
      </w:r>
      <w:r w:rsidR="00A1193A" w:rsidRPr="00362EF4">
        <w:rPr>
          <w:rFonts w:ascii="Times New Roman" w:hAnsi="Times New Roman" w:cs="Times New Roman"/>
          <w:sz w:val="24"/>
          <w:szCs w:val="24"/>
          <w:lang w:val="en-GB"/>
        </w:rPr>
        <w:t xml:space="preserve">primarily </w:t>
      </w:r>
      <w:r w:rsidR="00725CEC" w:rsidRPr="00362EF4">
        <w:rPr>
          <w:rFonts w:ascii="Times New Roman" w:hAnsi="Times New Roman" w:cs="Times New Roman"/>
          <w:sz w:val="24"/>
          <w:szCs w:val="24"/>
          <w:lang w:val="en-GB"/>
        </w:rPr>
        <w:t xml:space="preserve">take the opinion and the regulatory processes of BTHK into consideration </w:t>
      </w:r>
      <w:r w:rsidR="00A1193A" w:rsidRPr="00362EF4">
        <w:rPr>
          <w:rFonts w:ascii="Times New Roman" w:hAnsi="Times New Roman" w:cs="Times New Roman"/>
          <w:sz w:val="24"/>
          <w:szCs w:val="24"/>
          <w:lang w:val="en-GB"/>
        </w:rPr>
        <w:t xml:space="preserve">in the decisions that it will take for electronic communications sector including the decisions on mergers and transfers </w:t>
      </w:r>
      <w:r w:rsidR="00224173" w:rsidRPr="00362EF4">
        <w:rPr>
          <w:rFonts w:ascii="Times New Roman" w:hAnsi="Times New Roman" w:cs="Times New Roman"/>
          <w:sz w:val="24"/>
          <w:szCs w:val="24"/>
          <w:lang w:val="en-GB"/>
        </w:rPr>
        <w:t xml:space="preserve">in the analysis and investigations </w:t>
      </w:r>
      <w:r w:rsidR="00246974" w:rsidRPr="00362EF4">
        <w:rPr>
          <w:rFonts w:ascii="Times New Roman" w:hAnsi="Times New Roman" w:cs="Times New Roman"/>
          <w:sz w:val="24"/>
          <w:szCs w:val="24"/>
          <w:lang w:val="en-GB"/>
        </w:rPr>
        <w:t>that will be carried out for electronic communications sector</w:t>
      </w:r>
      <w:r w:rsidR="003D4CC9" w:rsidRPr="00362EF4">
        <w:rPr>
          <w:rFonts w:ascii="Times New Roman" w:hAnsi="Times New Roman" w:cs="Times New Roman"/>
          <w:sz w:val="24"/>
          <w:szCs w:val="24"/>
          <w:lang w:val="en-GB"/>
        </w:rPr>
        <w:t xml:space="preserve"> and shall request to take the opinion of BTHK to ensure this matter</w:t>
      </w:r>
      <w:r w:rsidR="00246974" w:rsidRPr="00362EF4">
        <w:rPr>
          <w:rFonts w:ascii="Times New Roman" w:hAnsi="Times New Roman" w:cs="Times New Roman"/>
          <w:sz w:val="24"/>
          <w:szCs w:val="24"/>
          <w:lang w:val="en-GB"/>
        </w:rPr>
        <w:t xml:space="preserve">. </w:t>
      </w:r>
      <w:r w:rsidR="00AF397C" w:rsidRPr="00362EF4">
        <w:rPr>
          <w:rFonts w:ascii="Times New Roman" w:hAnsi="Times New Roman" w:cs="Times New Roman"/>
          <w:sz w:val="24"/>
          <w:szCs w:val="24"/>
          <w:lang w:val="en-GB"/>
        </w:rPr>
        <w:t>If there is a study to impose a primary regulatory obligation for the fact that is subject to the application or if it is stated that an action would be taken</w:t>
      </w:r>
      <w:r w:rsidR="00437DD7" w:rsidRPr="00362EF4">
        <w:rPr>
          <w:rFonts w:ascii="Times New Roman" w:hAnsi="Times New Roman" w:cs="Times New Roman"/>
          <w:sz w:val="24"/>
          <w:szCs w:val="24"/>
          <w:lang w:val="en-GB"/>
        </w:rPr>
        <w:t xml:space="preserve"> by BTHK </w:t>
      </w:r>
      <w:r w:rsidR="00AF397C" w:rsidRPr="00362EF4">
        <w:rPr>
          <w:rFonts w:ascii="Times New Roman" w:hAnsi="Times New Roman" w:cs="Times New Roman"/>
          <w:sz w:val="24"/>
          <w:szCs w:val="24"/>
          <w:lang w:val="en-GB"/>
        </w:rPr>
        <w:t>in the opinion of BTHK on the matter</w:t>
      </w:r>
      <w:r w:rsidR="00437DD7" w:rsidRPr="00362EF4">
        <w:rPr>
          <w:rFonts w:ascii="Times New Roman" w:hAnsi="Times New Roman" w:cs="Times New Roman"/>
          <w:sz w:val="24"/>
          <w:szCs w:val="24"/>
          <w:lang w:val="en-GB"/>
        </w:rPr>
        <w:t>, RK may give a break to the investigation process on the matter in consideration of the period and the qualification of the allegation for violation</w:t>
      </w:r>
      <w:r w:rsidR="00DA65F8" w:rsidRPr="00362EF4">
        <w:rPr>
          <w:rFonts w:ascii="Times New Roman" w:hAnsi="Times New Roman" w:cs="Times New Roman"/>
          <w:sz w:val="24"/>
          <w:szCs w:val="24"/>
          <w:lang w:val="en-GB"/>
        </w:rPr>
        <w:t>.</w:t>
      </w:r>
      <w:r w:rsidR="00437DD7" w:rsidRPr="00362EF4">
        <w:rPr>
          <w:rFonts w:ascii="Times New Roman" w:hAnsi="Times New Roman" w:cs="Times New Roman"/>
          <w:sz w:val="24"/>
          <w:szCs w:val="24"/>
          <w:lang w:val="en-GB"/>
        </w:rPr>
        <w:t xml:space="preserve"> </w:t>
      </w:r>
      <w:r w:rsidR="00DA65F8" w:rsidRPr="00362EF4">
        <w:rPr>
          <w:rFonts w:ascii="Times New Roman" w:hAnsi="Times New Roman" w:cs="Times New Roman"/>
          <w:sz w:val="24"/>
          <w:szCs w:val="24"/>
          <w:lang w:val="en-GB"/>
        </w:rPr>
        <w:t xml:space="preserve">If it is stated that </w:t>
      </w:r>
      <w:r w:rsidR="00881B33" w:rsidRPr="00362EF4">
        <w:rPr>
          <w:rFonts w:ascii="Times New Roman" w:hAnsi="Times New Roman" w:cs="Times New Roman"/>
          <w:sz w:val="24"/>
          <w:szCs w:val="24"/>
          <w:lang w:val="en-GB"/>
        </w:rPr>
        <w:t>it is not regarded as necessary to make primary regulatory actions that wi</w:t>
      </w:r>
      <w:r w:rsidR="00FA648D" w:rsidRPr="00362EF4">
        <w:rPr>
          <w:rFonts w:ascii="Times New Roman" w:hAnsi="Times New Roman" w:cs="Times New Roman"/>
          <w:sz w:val="24"/>
          <w:szCs w:val="24"/>
          <w:lang w:val="en-GB"/>
        </w:rPr>
        <w:t>ll eliminate the problem in a reasonable and applicable period in the framework of the Electronic Communications Law and secondary regulations or if BTHK states that it is not considered necessary to take primary regulatory actions on the matter, RK may reassess the matter.</w:t>
      </w:r>
      <w:r w:rsidR="00437DD7" w:rsidRPr="00362EF4">
        <w:rPr>
          <w:rFonts w:ascii="Times New Roman" w:hAnsi="Times New Roman" w:cs="Times New Roman"/>
          <w:sz w:val="24"/>
          <w:szCs w:val="24"/>
          <w:lang w:val="en-GB"/>
        </w:rPr>
        <w:t xml:space="preserve"> </w:t>
      </w:r>
    </w:p>
    <w:p w:rsidR="00362EF4" w:rsidRPr="00362EF4" w:rsidRDefault="0023267E" w:rsidP="0023267E">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(2) BTHK</w:t>
      </w:r>
      <w:r w:rsidR="00362EF4" w:rsidRPr="00362EF4">
        <w:rPr>
          <w:rFonts w:ascii="Times New Roman" w:hAnsi="Times New Roman" w:cs="Times New Roman"/>
          <w:sz w:val="24"/>
          <w:szCs w:val="24"/>
          <w:lang w:val="en-GB"/>
        </w:rPr>
        <w:t xml:space="preserve"> shall take the opinion</w:t>
      </w:r>
      <w:r w:rsidR="00362EF4">
        <w:rPr>
          <w:rFonts w:ascii="Times New Roman" w:hAnsi="Times New Roman" w:cs="Times New Roman"/>
          <w:sz w:val="24"/>
          <w:szCs w:val="24"/>
          <w:lang w:val="en-GB"/>
        </w:rPr>
        <w:t xml:space="preserve"> of RK on the procedures and principles of the secondary legislation</w:t>
      </w:r>
      <w:r w:rsidR="00C27C85" w:rsidRPr="00C27C85">
        <w:rPr>
          <w:rFonts w:ascii="Times New Roman" w:hAnsi="Times New Roman" w:cs="Times New Roman"/>
          <w:sz w:val="24"/>
          <w:szCs w:val="24"/>
          <w:lang w:val="en-GB"/>
        </w:rPr>
        <w:t xml:space="preserve"> </w:t>
      </w:r>
      <w:r w:rsidR="00C27C85">
        <w:rPr>
          <w:rFonts w:ascii="Times New Roman" w:hAnsi="Times New Roman" w:cs="Times New Roman"/>
          <w:sz w:val="24"/>
          <w:szCs w:val="24"/>
          <w:lang w:val="en-GB"/>
        </w:rPr>
        <w:t xml:space="preserve">when preparing the secondary legislation on establishing, promoting and protecting </w:t>
      </w:r>
      <w:r w:rsidR="00C27C85">
        <w:rPr>
          <w:rFonts w:ascii="Times New Roman" w:hAnsi="Times New Roman" w:cs="Times New Roman"/>
          <w:sz w:val="24"/>
          <w:szCs w:val="24"/>
          <w:lang w:val="en-GB"/>
        </w:rPr>
        <w:lastRenderedPageBreak/>
        <w:t xml:space="preserve">the competition in the sector and that affect the competitive conditions in the electronic communication sector.  </w:t>
      </w:r>
      <w:r w:rsidR="00E12A56">
        <w:rPr>
          <w:rFonts w:ascii="Times New Roman" w:hAnsi="Times New Roman" w:cs="Times New Roman"/>
          <w:sz w:val="24"/>
          <w:szCs w:val="24"/>
          <w:lang w:val="en-GB"/>
        </w:rPr>
        <w:t>BTHK may take the opinion of RK on the specifications it prepared for new authorizations for electronic communication services that require allocation for limited usage right.</w:t>
      </w:r>
    </w:p>
    <w:p w:rsidR="00E12A56" w:rsidRDefault="0023267E" w:rsidP="0023267E">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(3) </w:t>
      </w:r>
      <w:r w:rsidR="009A35B7">
        <w:rPr>
          <w:rFonts w:ascii="Times New Roman" w:hAnsi="Times New Roman" w:cs="Times New Roman"/>
          <w:sz w:val="24"/>
          <w:szCs w:val="24"/>
          <w:lang w:val="en-GB"/>
        </w:rPr>
        <w:t>BTHK shall take the opinion of RK on violations of competition in the electronic communication sector in the market analysis carried out by BTHK and when envisaged by the legislation.</w:t>
      </w:r>
    </w:p>
    <w:p w:rsidR="00A910F8" w:rsidRDefault="0023267E" w:rsidP="0023267E">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(4) </w:t>
      </w:r>
      <w:r w:rsidR="00A910F8">
        <w:rPr>
          <w:rFonts w:ascii="Times New Roman" w:hAnsi="Times New Roman" w:cs="Times New Roman"/>
          <w:sz w:val="24"/>
          <w:szCs w:val="24"/>
          <w:lang w:val="en-GB"/>
        </w:rPr>
        <w:t>It is essential to keep all of the information and documents</w:t>
      </w:r>
      <w:r w:rsidR="00F81368">
        <w:rPr>
          <w:rFonts w:ascii="Times New Roman" w:hAnsi="Times New Roman" w:cs="Times New Roman"/>
          <w:sz w:val="24"/>
          <w:szCs w:val="24"/>
          <w:lang w:val="en-GB"/>
        </w:rPr>
        <w:t>, in relation to inspection, assessment, research or investigation, in which the parties request opinion from each other</w:t>
      </w:r>
      <w:r w:rsidR="00AD304B">
        <w:rPr>
          <w:rFonts w:ascii="Times New Roman" w:hAnsi="Times New Roman" w:cs="Times New Roman"/>
          <w:sz w:val="24"/>
          <w:szCs w:val="24"/>
          <w:lang w:val="en-GB"/>
        </w:rPr>
        <w:t>,</w:t>
      </w:r>
      <w:r w:rsidR="00A910F8">
        <w:rPr>
          <w:rFonts w:ascii="Times New Roman" w:hAnsi="Times New Roman" w:cs="Times New Roman"/>
          <w:sz w:val="24"/>
          <w:szCs w:val="24"/>
          <w:lang w:val="en-GB"/>
        </w:rPr>
        <w:t xml:space="preserve"> confidential</w:t>
      </w:r>
      <w:r w:rsidR="00AD304B">
        <w:rPr>
          <w:rFonts w:ascii="Times New Roman" w:hAnsi="Times New Roman" w:cs="Times New Roman"/>
          <w:sz w:val="24"/>
          <w:szCs w:val="24"/>
          <w:lang w:val="en-GB"/>
        </w:rPr>
        <w:t>.</w:t>
      </w:r>
      <w:r w:rsidR="00A910F8">
        <w:rPr>
          <w:rFonts w:ascii="Times New Roman" w:hAnsi="Times New Roman" w:cs="Times New Roman"/>
          <w:sz w:val="24"/>
          <w:szCs w:val="24"/>
          <w:lang w:val="en-GB"/>
        </w:rPr>
        <w:t xml:space="preserve"> </w:t>
      </w:r>
      <w:r w:rsidR="00AD304B">
        <w:rPr>
          <w:rFonts w:ascii="Times New Roman" w:hAnsi="Times New Roman" w:cs="Times New Roman"/>
          <w:sz w:val="24"/>
          <w:szCs w:val="24"/>
          <w:lang w:val="en-GB"/>
        </w:rPr>
        <w:t>The party that gives opinion shall not announce its opinion on the matter to the public before the final decision of the other party is published.</w:t>
      </w:r>
    </w:p>
    <w:p w:rsidR="00AD304B" w:rsidRDefault="0023267E" w:rsidP="0023267E">
      <w:pPr>
        <w:jc w:val="both"/>
        <w:rPr>
          <w:rFonts w:ascii="Times New Roman" w:hAnsi="Times New Roman" w:cs="Times New Roman"/>
          <w:sz w:val="24"/>
          <w:szCs w:val="24"/>
          <w:lang w:val="en-GB"/>
        </w:rPr>
      </w:pPr>
      <w:r w:rsidRPr="00362EF4">
        <w:rPr>
          <w:rFonts w:ascii="Times New Roman" w:hAnsi="Times New Roman" w:cs="Times New Roman"/>
          <w:sz w:val="24"/>
          <w:szCs w:val="24"/>
          <w:lang w:val="en-GB"/>
        </w:rPr>
        <w:t xml:space="preserve">(5) </w:t>
      </w:r>
      <w:r w:rsidR="007A183B">
        <w:rPr>
          <w:rFonts w:ascii="Times New Roman" w:hAnsi="Times New Roman" w:cs="Times New Roman"/>
          <w:sz w:val="24"/>
          <w:szCs w:val="24"/>
          <w:lang w:val="en-GB"/>
        </w:rPr>
        <w:t>When requesting opinion from each other, the parties shall determine the reply period by considering the periods given in the related law. If detailed research and study is required on the opinion that will be given, the party that will give the opinion may inform the other party and request reasonable additional period.</w:t>
      </w:r>
    </w:p>
    <w:p w:rsidR="0023267E" w:rsidRDefault="0023267E" w:rsidP="0023267E">
      <w:pPr>
        <w:jc w:val="both"/>
        <w:rPr>
          <w:rFonts w:ascii="Times New Roman" w:hAnsi="Times New Roman" w:cs="Times New Roman"/>
          <w:sz w:val="24"/>
          <w:szCs w:val="24"/>
          <w:lang w:val="en-GB"/>
        </w:rPr>
      </w:pPr>
    </w:p>
    <w:p w:rsidR="007A183B" w:rsidRDefault="007A183B" w:rsidP="0023267E">
      <w:pPr>
        <w:jc w:val="both"/>
        <w:rPr>
          <w:rFonts w:ascii="Times New Roman" w:hAnsi="Times New Roman" w:cs="Times New Roman"/>
          <w:b/>
          <w:sz w:val="24"/>
          <w:szCs w:val="24"/>
          <w:lang w:val="en-GB"/>
        </w:rPr>
      </w:pPr>
      <w:r>
        <w:rPr>
          <w:rFonts w:ascii="Times New Roman" w:hAnsi="Times New Roman" w:cs="Times New Roman"/>
          <w:b/>
          <w:sz w:val="24"/>
          <w:szCs w:val="24"/>
          <w:lang w:val="en-GB"/>
        </w:rPr>
        <w:t>Coordination and cooperation</w:t>
      </w:r>
    </w:p>
    <w:p w:rsidR="007A183B" w:rsidRDefault="007A183B" w:rsidP="0023267E">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Article 6- </w:t>
      </w:r>
      <w:r>
        <w:rPr>
          <w:rFonts w:ascii="Times New Roman" w:hAnsi="Times New Roman" w:cs="Times New Roman"/>
          <w:sz w:val="24"/>
          <w:szCs w:val="24"/>
          <w:lang w:val="en-GB"/>
        </w:rPr>
        <w:t xml:space="preserve">(1) </w:t>
      </w:r>
      <w:r w:rsidR="001877DE">
        <w:rPr>
          <w:rFonts w:ascii="Times New Roman" w:hAnsi="Times New Roman" w:cs="Times New Roman"/>
          <w:sz w:val="24"/>
          <w:szCs w:val="24"/>
          <w:lang w:val="en-GB"/>
        </w:rPr>
        <w:t xml:space="preserve">The parties shall carry out their implementations to assess, take decision and establish the necessary actions for the matters that are within the scope of their powers and </w:t>
      </w:r>
      <w:r w:rsidR="00DD2F73">
        <w:rPr>
          <w:rFonts w:ascii="Times New Roman" w:hAnsi="Times New Roman" w:cs="Times New Roman"/>
          <w:sz w:val="24"/>
          <w:szCs w:val="24"/>
          <w:lang w:val="en-GB"/>
        </w:rPr>
        <w:t>duties to establish, promote and protect the competitive environment in the electronic communications sector in the framework of the following principles:</w:t>
      </w:r>
    </w:p>
    <w:p w:rsidR="00DD2F73" w:rsidRDefault="001D75C2" w:rsidP="001D75C2">
      <w:pPr>
        <w:jc w:val="both"/>
        <w:rPr>
          <w:rFonts w:ascii="Times New Roman" w:hAnsi="Times New Roman" w:cs="Times New Roman"/>
          <w:sz w:val="24"/>
          <w:szCs w:val="24"/>
          <w:lang w:val="en-GB"/>
        </w:rPr>
      </w:pPr>
      <w:r w:rsidRPr="001D75C2">
        <w:rPr>
          <w:rFonts w:ascii="Times New Roman" w:hAnsi="Times New Roman" w:cs="Times New Roman"/>
          <w:sz w:val="24"/>
          <w:szCs w:val="24"/>
          <w:lang w:val="en-GB"/>
        </w:rPr>
        <w:t xml:space="preserve">(a) </w:t>
      </w:r>
      <w:r w:rsidR="00DD2F73">
        <w:rPr>
          <w:rFonts w:ascii="Times New Roman" w:hAnsi="Times New Roman" w:cs="Times New Roman"/>
          <w:sz w:val="24"/>
          <w:szCs w:val="24"/>
          <w:lang w:val="en-GB"/>
        </w:rPr>
        <w:t xml:space="preserve">The parties </w:t>
      </w:r>
      <w:r w:rsidR="00EC502B">
        <w:rPr>
          <w:rFonts w:ascii="Times New Roman" w:hAnsi="Times New Roman" w:cs="Times New Roman"/>
          <w:sz w:val="24"/>
          <w:szCs w:val="24"/>
          <w:lang w:val="en-GB"/>
        </w:rPr>
        <w:t xml:space="preserve">may deliver the complaints, notifications and </w:t>
      </w:r>
      <w:r w:rsidR="005562A2">
        <w:rPr>
          <w:rFonts w:ascii="Times New Roman" w:hAnsi="Times New Roman" w:cs="Times New Roman"/>
          <w:sz w:val="24"/>
          <w:szCs w:val="24"/>
          <w:lang w:val="en-GB"/>
        </w:rPr>
        <w:t>various applications</w:t>
      </w:r>
      <w:r w:rsidR="007C7338">
        <w:rPr>
          <w:rFonts w:ascii="Times New Roman" w:hAnsi="Times New Roman" w:cs="Times New Roman"/>
          <w:sz w:val="24"/>
          <w:szCs w:val="24"/>
          <w:lang w:val="en-GB"/>
        </w:rPr>
        <w:t>,</w:t>
      </w:r>
      <w:r w:rsidR="005562A2">
        <w:rPr>
          <w:rFonts w:ascii="Times New Roman" w:hAnsi="Times New Roman" w:cs="Times New Roman"/>
          <w:sz w:val="24"/>
          <w:szCs w:val="24"/>
          <w:lang w:val="en-GB"/>
        </w:rPr>
        <w:t xml:space="preserve"> </w:t>
      </w:r>
      <w:r w:rsidR="007C7338">
        <w:rPr>
          <w:rFonts w:ascii="Times New Roman" w:hAnsi="Times New Roman" w:cs="Times New Roman"/>
          <w:sz w:val="24"/>
          <w:szCs w:val="24"/>
          <w:lang w:val="en-GB"/>
        </w:rPr>
        <w:t>which</w:t>
      </w:r>
      <w:r w:rsidR="0034768B">
        <w:rPr>
          <w:rFonts w:ascii="Times New Roman" w:hAnsi="Times New Roman" w:cs="Times New Roman"/>
          <w:sz w:val="24"/>
          <w:szCs w:val="24"/>
          <w:lang w:val="en-GB"/>
        </w:rPr>
        <w:t xml:space="preserve"> they receive, which</w:t>
      </w:r>
      <w:r w:rsidR="007C7338">
        <w:rPr>
          <w:rFonts w:ascii="Times New Roman" w:hAnsi="Times New Roman" w:cs="Times New Roman"/>
          <w:sz w:val="24"/>
          <w:szCs w:val="24"/>
          <w:lang w:val="en-GB"/>
        </w:rPr>
        <w:t xml:space="preserve"> are beyond the </w:t>
      </w:r>
      <w:r w:rsidR="0034768B">
        <w:rPr>
          <w:rFonts w:ascii="Times New Roman" w:hAnsi="Times New Roman" w:cs="Times New Roman"/>
          <w:sz w:val="24"/>
          <w:szCs w:val="24"/>
          <w:lang w:val="en-GB"/>
        </w:rPr>
        <w:t xml:space="preserve">description of duty and powers recognized by their legislation, </w:t>
      </w:r>
      <w:r w:rsidR="005562A2">
        <w:rPr>
          <w:rFonts w:ascii="Times New Roman" w:hAnsi="Times New Roman" w:cs="Times New Roman"/>
          <w:sz w:val="24"/>
          <w:szCs w:val="24"/>
          <w:lang w:val="en-GB"/>
        </w:rPr>
        <w:t xml:space="preserve">which </w:t>
      </w:r>
      <w:r w:rsidR="007C7338">
        <w:rPr>
          <w:rFonts w:ascii="Times New Roman" w:hAnsi="Times New Roman" w:cs="Times New Roman"/>
          <w:sz w:val="24"/>
          <w:szCs w:val="24"/>
          <w:lang w:val="en-GB"/>
        </w:rPr>
        <w:t xml:space="preserve">are </w:t>
      </w:r>
      <w:r w:rsidR="005562A2">
        <w:rPr>
          <w:rFonts w:ascii="Times New Roman" w:hAnsi="Times New Roman" w:cs="Times New Roman"/>
          <w:sz w:val="24"/>
          <w:szCs w:val="24"/>
          <w:lang w:val="en-GB"/>
        </w:rPr>
        <w:t>assess</w:t>
      </w:r>
      <w:r w:rsidR="007C7338">
        <w:rPr>
          <w:rFonts w:ascii="Times New Roman" w:hAnsi="Times New Roman" w:cs="Times New Roman"/>
          <w:sz w:val="24"/>
          <w:szCs w:val="24"/>
          <w:lang w:val="en-GB"/>
        </w:rPr>
        <w:t>ed</w:t>
      </w:r>
      <w:r w:rsidR="005562A2">
        <w:rPr>
          <w:rFonts w:ascii="Times New Roman" w:hAnsi="Times New Roman" w:cs="Times New Roman"/>
          <w:sz w:val="24"/>
          <w:szCs w:val="24"/>
          <w:lang w:val="en-GB"/>
        </w:rPr>
        <w:t xml:space="preserve"> to be related with the legislation of the other party and </w:t>
      </w:r>
      <w:r w:rsidR="007C7338">
        <w:rPr>
          <w:rFonts w:ascii="Times New Roman" w:hAnsi="Times New Roman" w:cs="Times New Roman"/>
          <w:sz w:val="24"/>
          <w:szCs w:val="24"/>
          <w:lang w:val="en-GB"/>
        </w:rPr>
        <w:t>which are</w:t>
      </w:r>
      <w:r w:rsidR="005562A2">
        <w:rPr>
          <w:rFonts w:ascii="Times New Roman" w:hAnsi="Times New Roman" w:cs="Times New Roman"/>
          <w:sz w:val="24"/>
          <w:szCs w:val="24"/>
          <w:lang w:val="en-GB"/>
        </w:rPr>
        <w:t xml:space="preserve"> consider</w:t>
      </w:r>
      <w:r w:rsidR="007C7338">
        <w:rPr>
          <w:rFonts w:ascii="Times New Roman" w:hAnsi="Times New Roman" w:cs="Times New Roman"/>
          <w:sz w:val="24"/>
          <w:szCs w:val="24"/>
          <w:lang w:val="en-GB"/>
        </w:rPr>
        <w:t>ed</w:t>
      </w:r>
      <w:r w:rsidR="005562A2">
        <w:rPr>
          <w:rFonts w:ascii="Times New Roman" w:hAnsi="Times New Roman" w:cs="Times New Roman"/>
          <w:sz w:val="24"/>
          <w:szCs w:val="24"/>
          <w:lang w:val="en-GB"/>
        </w:rPr>
        <w:t xml:space="preserve"> to be taken into account of this legislation</w:t>
      </w:r>
      <w:r w:rsidR="007C7338">
        <w:rPr>
          <w:rFonts w:ascii="Times New Roman" w:hAnsi="Times New Roman" w:cs="Times New Roman"/>
          <w:sz w:val="24"/>
          <w:szCs w:val="24"/>
          <w:lang w:val="en-GB"/>
        </w:rPr>
        <w:t xml:space="preserve">, </w:t>
      </w:r>
      <w:r w:rsidR="005562A2">
        <w:rPr>
          <w:rFonts w:ascii="Times New Roman" w:hAnsi="Times New Roman" w:cs="Times New Roman"/>
          <w:sz w:val="24"/>
          <w:szCs w:val="24"/>
          <w:lang w:val="en-GB"/>
        </w:rPr>
        <w:t xml:space="preserve"> to the other party</w:t>
      </w:r>
      <w:r w:rsidR="0034768B">
        <w:rPr>
          <w:rFonts w:ascii="Times New Roman" w:hAnsi="Times New Roman" w:cs="Times New Roman"/>
          <w:sz w:val="24"/>
          <w:szCs w:val="24"/>
          <w:lang w:val="en-GB"/>
        </w:rPr>
        <w:t xml:space="preserve">. </w:t>
      </w:r>
      <w:r w:rsidR="00956250">
        <w:rPr>
          <w:rFonts w:ascii="Times New Roman" w:hAnsi="Times New Roman" w:cs="Times New Roman"/>
          <w:sz w:val="24"/>
          <w:szCs w:val="24"/>
          <w:lang w:val="en-GB"/>
        </w:rPr>
        <w:t xml:space="preserve">The parties may deliver the matters, which affect the competitive conditions in the electronic communication sector, which </w:t>
      </w:r>
      <w:r w:rsidR="00836E12">
        <w:rPr>
          <w:rFonts w:ascii="Times New Roman" w:hAnsi="Times New Roman" w:cs="Times New Roman"/>
          <w:sz w:val="24"/>
          <w:szCs w:val="24"/>
          <w:lang w:val="en-GB"/>
        </w:rPr>
        <w:t>they consider important for promoting and protecting competition in the sector</w:t>
      </w:r>
      <w:r w:rsidR="00C62C90">
        <w:rPr>
          <w:rFonts w:ascii="Times New Roman" w:hAnsi="Times New Roman" w:cs="Times New Roman"/>
          <w:sz w:val="24"/>
          <w:szCs w:val="24"/>
          <w:lang w:val="en-GB"/>
        </w:rPr>
        <w:t>, to the other party as ex officio</w:t>
      </w:r>
      <w:r w:rsidR="00F63EC9">
        <w:rPr>
          <w:rFonts w:ascii="Times New Roman" w:hAnsi="Times New Roman" w:cs="Times New Roman"/>
          <w:sz w:val="24"/>
          <w:szCs w:val="24"/>
          <w:lang w:val="en-GB"/>
        </w:rPr>
        <w:t>, without any application.</w:t>
      </w:r>
      <w:r w:rsidR="00836E12">
        <w:rPr>
          <w:rFonts w:ascii="Times New Roman" w:hAnsi="Times New Roman" w:cs="Times New Roman"/>
          <w:sz w:val="24"/>
          <w:szCs w:val="24"/>
          <w:lang w:val="en-GB"/>
        </w:rPr>
        <w:t xml:space="preserve"> </w:t>
      </w:r>
    </w:p>
    <w:p w:rsidR="00F63EC9" w:rsidRDefault="001D75C2" w:rsidP="001D75C2">
      <w:pPr>
        <w:jc w:val="both"/>
        <w:rPr>
          <w:rFonts w:ascii="Times New Roman" w:hAnsi="Times New Roman" w:cs="Times New Roman"/>
          <w:sz w:val="24"/>
          <w:szCs w:val="24"/>
          <w:lang w:val="en-GB"/>
        </w:rPr>
      </w:pPr>
      <w:r w:rsidRPr="00772A81">
        <w:rPr>
          <w:rFonts w:ascii="Times New Roman" w:hAnsi="Times New Roman" w:cs="Times New Roman"/>
          <w:sz w:val="24"/>
          <w:szCs w:val="24"/>
          <w:lang w:val="en-GB"/>
        </w:rPr>
        <w:t xml:space="preserve">(b) </w:t>
      </w:r>
      <w:r w:rsidR="00F63EC9" w:rsidRPr="00772A81">
        <w:rPr>
          <w:rFonts w:ascii="Times New Roman" w:hAnsi="Times New Roman" w:cs="Times New Roman"/>
          <w:sz w:val="24"/>
          <w:szCs w:val="24"/>
          <w:lang w:val="en-GB"/>
        </w:rPr>
        <w:t>When BTHK receives an application that the market power is being abused</w:t>
      </w:r>
      <w:r w:rsidR="00772A81">
        <w:rPr>
          <w:rFonts w:ascii="Times New Roman" w:hAnsi="Times New Roman" w:cs="Times New Roman"/>
          <w:sz w:val="24"/>
          <w:szCs w:val="24"/>
          <w:lang w:val="en-GB"/>
        </w:rPr>
        <w:t>, if there isn’t any measure, which was imposed by BTHK itself or which is planned</w:t>
      </w:r>
      <w:r w:rsidR="00F63EC9">
        <w:rPr>
          <w:rFonts w:ascii="Times New Roman" w:hAnsi="Times New Roman" w:cs="Times New Roman"/>
          <w:sz w:val="24"/>
          <w:szCs w:val="24"/>
          <w:lang w:val="en-GB"/>
        </w:rPr>
        <w:t xml:space="preserve"> </w:t>
      </w:r>
      <w:r w:rsidR="00772A81">
        <w:rPr>
          <w:rFonts w:ascii="Times New Roman" w:hAnsi="Times New Roman" w:cs="Times New Roman"/>
          <w:sz w:val="24"/>
          <w:szCs w:val="24"/>
          <w:lang w:val="en-GB"/>
        </w:rPr>
        <w:t xml:space="preserve">within a reasonable period with regards to the matter in the scope of Electronic Communications Law or secondary regulations, then BTHK transfers the application to RK </w:t>
      </w:r>
      <w:r w:rsidR="004F45B7">
        <w:rPr>
          <w:rFonts w:ascii="Times New Roman" w:hAnsi="Times New Roman" w:cs="Times New Roman"/>
          <w:sz w:val="24"/>
          <w:szCs w:val="24"/>
          <w:lang w:val="en-GB"/>
        </w:rPr>
        <w:t>so that it will be assessed in the framework of the Competition Law.</w:t>
      </w:r>
    </w:p>
    <w:p w:rsidR="004F45B7" w:rsidRDefault="001D75C2" w:rsidP="001D75C2">
      <w:pPr>
        <w:jc w:val="both"/>
        <w:rPr>
          <w:rFonts w:ascii="Times New Roman" w:hAnsi="Times New Roman" w:cs="Times New Roman"/>
          <w:sz w:val="24"/>
          <w:szCs w:val="24"/>
          <w:lang w:val="en-GB"/>
        </w:rPr>
      </w:pPr>
      <w:r w:rsidRPr="001D75C2">
        <w:rPr>
          <w:rFonts w:ascii="Times New Roman" w:hAnsi="Times New Roman" w:cs="Times New Roman"/>
          <w:sz w:val="24"/>
          <w:szCs w:val="24"/>
          <w:lang w:val="en-GB"/>
        </w:rPr>
        <w:t xml:space="preserve">c) </w:t>
      </w:r>
      <w:r w:rsidR="004F45B7">
        <w:rPr>
          <w:rFonts w:ascii="Times New Roman" w:hAnsi="Times New Roman" w:cs="Times New Roman"/>
          <w:sz w:val="24"/>
          <w:szCs w:val="24"/>
          <w:lang w:val="en-GB"/>
        </w:rPr>
        <w:t xml:space="preserve">When RK receives an application that the market power is being abused, </w:t>
      </w:r>
      <w:r w:rsidR="003E55F5">
        <w:rPr>
          <w:rFonts w:ascii="Times New Roman" w:hAnsi="Times New Roman" w:cs="Times New Roman"/>
          <w:sz w:val="24"/>
          <w:szCs w:val="24"/>
          <w:lang w:val="en-GB"/>
        </w:rPr>
        <w:t>if the issue is</w:t>
      </w:r>
      <w:r w:rsidR="000A5705">
        <w:rPr>
          <w:rFonts w:ascii="Times New Roman" w:hAnsi="Times New Roman" w:cs="Times New Roman"/>
          <w:sz w:val="24"/>
          <w:szCs w:val="24"/>
          <w:lang w:val="en-GB"/>
        </w:rPr>
        <w:t xml:space="preserve"> </w:t>
      </w:r>
      <w:r w:rsidR="003E55F5">
        <w:rPr>
          <w:rFonts w:ascii="Times New Roman" w:hAnsi="Times New Roman" w:cs="Times New Roman"/>
          <w:sz w:val="24"/>
          <w:szCs w:val="24"/>
          <w:lang w:val="en-GB"/>
        </w:rPr>
        <w:t xml:space="preserve">in the scope of </w:t>
      </w:r>
      <w:r w:rsidR="000A5705">
        <w:rPr>
          <w:rFonts w:ascii="Times New Roman" w:hAnsi="Times New Roman" w:cs="Times New Roman"/>
          <w:sz w:val="24"/>
          <w:szCs w:val="24"/>
          <w:lang w:val="en-GB"/>
        </w:rPr>
        <w:t>the Electronic Communications Law and the related secondary regulations or decisions of BTHK</w:t>
      </w:r>
      <w:r w:rsidR="003174F8">
        <w:rPr>
          <w:rFonts w:ascii="Times New Roman" w:hAnsi="Times New Roman" w:cs="Times New Roman"/>
          <w:sz w:val="24"/>
          <w:szCs w:val="24"/>
          <w:lang w:val="en-GB"/>
        </w:rPr>
        <w:t xml:space="preserve"> or </w:t>
      </w:r>
      <w:r w:rsidR="0023184C">
        <w:rPr>
          <w:rFonts w:ascii="Times New Roman" w:hAnsi="Times New Roman" w:cs="Times New Roman"/>
          <w:sz w:val="24"/>
          <w:szCs w:val="24"/>
          <w:lang w:val="en-GB"/>
        </w:rPr>
        <w:t>if it can be resolved in the scope of the measures that can be applied to electronic communication service providers by BTHK in accordance with the related legislation</w:t>
      </w:r>
      <w:r w:rsidR="00B25DDF">
        <w:rPr>
          <w:rFonts w:ascii="Times New Roman" w:hAnsi="Times New Roman" w:cs="Times New Roman"/>
          <w:sz w:val="24"/>
          <w:szCs w:val="24"/>
          <w:lang w:val="en-GB"/>
        </w:rPr>
        <w:t>, then the application is transferred to BTHK.</w:t>
      </w:r>
    </w:p>
    <w:p w:rsidR="001D75C2" w:rsidRPr="00B25DDF" w:rsidRDefault="00B25DDF" w:rsidP="00B25DDF">
      <w:pPr>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PART THREE</w:t>
      </w:r>
    </w:p>
    <w:p w:rsidR="00882A40" w:rsidRDefault="00882A40" w:rsidP="00B25DDF">
      <w:pPr>
        <w:jc w:val="center"/>
        <w:rPr>
          <w:rFonts w:ascii="Times New Roman" w:hAnsi="Times New Roman" w:cs="Times New Roman"/>
          <w:b/>
          <w:sz w:val="24"/>
          <w:szCs w:val="24"/>
          <w:lang w:val="en-GB"/>
        </w:rPr>
      </w:pPr>
      <w:r>
        <w:rPr>
          <w:rFonts w:ascii="Times New Roman" w:hAnsi="Times New Roman" w:cs="Times New Roman"/>
          <w:b/>
          <w:sz w:val="24"/>
          <w:szCs w:val="24"/>
          <w:lang w:val="en-GB"/>
        </w:rPr>
        <w:t>Other Provisions</w:t>
      </w:r>
      <w:r w:rsidR="001D75C2" w:rsidRPr="00B25DDF">
        <w:rPr>
          <w:rFonts w:ascii="Times New Roman" w:hAnsi="Times New Roman" w:cs="Times New Roman"/>
          <w:b/>
          <w:sz w:val="24"/>
          <w:szCs w:val="24"/>
          <w:lang w:val="en-GB"/>
        </w:rPr>
        <w:t xml:space="preserve">, </w:t>
      </w:r>
      <w:r>
        <w:rPr>
          <w:rFonts w:ascii="Times New Roman" w:hAnsi="Times New Roman" w:cs="Times New Roman"/>
          <w:b/>
          <w:sz w:val="24"/>
          <w:szCs w:val="24"/>
          <w:lang w:val="en-GB"/>
        </w:rPr>
        <w:t>Execution and Entry into Force</w:t>
      </w:r>
    </w:p>
    <w:p w:rsidR="001D75C2" w:rsidRDefault="00882A40" w:rsidP="001D75C2">
      <w:pPr>
        <w:jc w:val="both"/>
        <w:rPr>
          <w:rFonts w:ascii="Times New Roman" w:hAnsi="Times New Roman" w:cs="Times New Roman"/>
          <w:b/>
          <w:sz w:val="24"/>
          <w:szCs w:val="24"/>
          <w:lang w:val="en-GB"/>
        </w:rPr>
      </w:pPr>
      <w:r>
        <w:rPr>
          <w:rFonts w:ascii="Times New Roman" w:hAnsi="Times New Roman" w:cs="Times New Roman"/>
          <w:b/>
          <w:sz w:val="24"/>
          <w:szCs w:val="24"/>
          <w:lang w:val="en-GB"/>
        </w:rPr>
        <w:t>Other Provisions</w:t>
      </w:r>
    </w:p>
    <w:p w:rsidR="00526366" w:rsidRDefault="00526366" w:rsidP="001D75C2">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Article 7- </w:t>
      </w:r>
      <w:r>
        <w:rPr>
          <w:rFonts w:ascii="Times New Roman" w:hAnsi="Times New Roman" w:cs="Times New Roman"/>
          <w:sz w:val="24"/>
          <w:szCs w:val="24"/>
          <w:lang w:val="en-GB"/>
        </w:rPr>
        <w:t xml:space="preserve">(1) The parties meet in every February, June and October every year </w:t>
      </w:r>
      <w:r w:rsidR="00AE4E3E">
        <w:rPr>
          <w:rFonts w:ascii="Times New Roman" w:hAnsi="Times New Roman" w:cs="Times New Roman"/>
          <w:sz w:val="24"/>
          <w:szCs w:val="24"/>
          <w:lang w:val="en-GB"/>
        </w:rPr>
        <w:t xml:space="preserve">with the participation of the </w:t>
      </w:r>
      <w:r w:rsidR="007F536C">
        <w:rPr>
          <w:rFonts w:ascii="Times New Roman" w:hAnsi="Times New Roman" w:cs="Times New Roman"/>
          <w:sz w:val="24"/>
          <w:szCs w:val="24"/>
          <w:lang w:val="en-GB"/>
        </w:rPr>
        <w:t>Chairmen</w:t>
      </w:r>
      <w:r w:rsidR="00AE4E3E">
        <w:rPr>
          <w:rFonts w:ascii="Times New Roman" w:hAnsi="Times New Roman" w:cs="Times New Roman"/>
          <w:sz w:val="24"/>
          <w:szCs w:val="24"/>
          <w:lang w:val="en-GB"/>
        </w:rPr>
        <w:t xml:space="preserve"> of BTHK and RK or the people they will authorize </w:t>
      </w:r>
      <w:r>
        <w:rPr>
          <w:rFonts w:ascii="Times New Roman" w:hAnsi="Times New Roman" w:cs="Times New Roman"/>
          <w:sz w:val="24"/>
          <w:szCs w:val="24"/>
          <w:lang w:val="en-GB"/>
        </w:rPr>
        <w:t xml:space="preserve">and </w:t>
      </w:r>
      <w:r w:rsidR="0075735B">
        <w:rPr>
          <w:rFonts w:ascii="Times New Roman" w:hAnsi="Times New Roman" w:cs="Times New Roman"/>
          <w:sz w:val="24"/>
          <w:szCs w:val="24"/>
          <w:lang w:val="en-GB"/>
        </w:rPr>
        <w:t>discuss</w:t>
      </w:r>
      <w:r>
        <w:rPr>
          <w:rFonts w:ascii="Times New Roman" w:hAnsi="Times New Roman" w:cs="Times New Roman"/>
          <w:sz w:val="24"/>
          <w:szCs w:val="24"/>
          <w:lang w:val="en-GB"/>
        </w:rPr>
        <w:t xml:space="preserve"> on </w:t>
      </w:r>
      <w:r w:rsidR="000D3440">
        <w:rPr>
          <w:rFonts w:ascii="Times New Roman" w:hAnsi="Times New Roman" w:cs="Times New Roman"/>
          <w:sz w:val="24"/>
          <w:szCs w:val="24"/>
          <w:lang w:val="en-GB"/>
        </w:rPr>
        <w:t>promoting competitive environment in the electronic communications sector, present problems, continuing investigations and applications, market analysis, requirements</w:t>
      </w:r>
      <w:r w:rsidR="0075735B">
        <w:rPr>
          <w:rFonts w:ascii="Times New Roman" w:hAnsi="Times New Roman" w:cs="Times New Roman"/>
          <w:sz w:val="24"/>
          <w:szCs w:val="24"/>
          <w:lang w:val="en-GB"/>
        </w:rPr>
        <w:t xml:space="preserve"> and current developments on</w:t>
      </w:r>
      <w:r w:rsidR="000D3440">
        <w:rPr>
          <w:rFonts w:ascii="Times New Roman" w:hAnsi="Times New Roman" w:cs="Times New Roman"/>
          <w:sz w:val="24"/>
          <w:szCs w:val="24"/>
          <w:lang w:val="en-GB"/>
        </w:rPr>
        <w:t xml:space="preserve"> </w:t>
      </w:r>
      <w:r w:rsidR="0075735B">
        <w:rPr>
          <w:rFonts w:ascii="Times New Roman" w:hAnsi="Times New Roman" w:cs="Times New Roman"/>
          <w:sz w:val="24"/>
          <w:szCs w:val="24"/>
          <w:lang w:val="en-GB"/>
        </w:rPr>
        <w:t>competition law and policies and make assessments on the necessary procedures.</w:t>
      </w:r>
    </w:p>
    <w:p w:rsidR="0043622B" w:rsidRPr="00526366" w:rsidRDefault="0043622B" w:rsidP="001D75C2">
      <w:pPr>
        <w:jc w:val="both"/>
        <w:rPr>
          <w:rFonts w:ascii="Times New Roman" w:hAnsi="Times New Roman" w:cs="Times New Roman"/>
          <w:sz w:val="24"/>
          <w:szCs w:val="24"/>
          <w:lang w:val="en-GB"/>
        </w:rPr>
      </w:pPr>
      <w:r>
        <w:rPr>
          <w:rFonts w:ascii="Times New Roman" w:hAnsi="Times New Roman" w:cs="Times New Roman"/>
          <w:sz w:val="24"/>
          <w:szCs w:val="24"/>
          <w:lang w:val="en-GB"/>
        </w:rPr>
        <w:t>(2) The parties may use the opportunities of each other for the education and training the employees; they can cooperate in training, seminar, workshop and similar activities as well as in arranging these activities.</w:t>
      </w:r>
    </w:p>
    <w:p w:rsidR="0043622B" w:rsidRDefault="0043622B" w:rsidP="001D75C2">
      <w:pPr>
        <w:jc w:val="both"/>
        <w:rPr>
          <w:rFonts w:ascii="Times New Roman" w:hAnsi="Times New Roman" w:cs="Times New Roman"/>
          <w:b/>
          <w:sz w:val="24"/>
          <w:szCs w:val="24"/>
          <w:lang w:val="en-GB"/>
        </w:rPr>
      </w:pPr>
      <w:r>
        <w:rPr>
          <w:rFonts w:ascii="Times New Roman" w:hAnsi="Times New Roman" w:cs="Times New Roman"/>
          <w:b/>
          <w:sz w:val="24"/>
          <w:szCs w:val="24"/>
          <w:lang w:val="en-GB"/>
        </w:rPr>
        <w:t>The period of the protocol</w:t>
      </w:r>
    </w:p>
    <w:p w:rsidR="0043622B" w:rsidRDefault="0043622B" w:rsidP="001D75C2">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Article 8- </w:t>
      </w:r>
      <w:r w:rsidR="001D75C2" w:rsidRPr="001D75C2">
        <w:rPr>
          <w:rFonts w:ascii="Times New Roman" w:hAnsi="Times New Roman" w:cs="Times New Roman"/>
          <w:sz w:val="24"/>
          <w:szCs w:val="24"/>
          <w:lang w:val="en-GB"/>
        </w:rPr>
        <w:t xml:space="preserve">(1) </w:t>
      </w:r>
      <w:r>
        <w:rPr>
          <w:rFonts w:ascii="Times New Roman" w:hAnsi="Times New Roman" w:cs="Times New Roman"/>
          <w:sz w:val="24"/>
          <w:szCs w:val="24"/>
          <w:lang w:val="en-GB"/>
        </w:rPr>
        <w:t>The Protocol shall remain valid until the parties meet upon the request of one party and issue a new protocol.</w:t>
      </w:r>
    </w:p>
    <w:p w:rsidR="001D75C2" w:rsidRPr="00116BE1" w:rsidRDefault="00116BE1" w:rsidP="001D75C2">
      <w:pPr>
        <w:jc w:val="both"/>
        <w:rPr>
          <w:rFonts w:ascii="Times New Roman" w:hAnsi="Times New Roman" w:cs="Times New Roman"/>
          <w:b/>
          <w:sz w:val="24"/>
          <w:szCs w:val="24"/>
          <w:lang w:val="en-GB"/>
        </w:rPr>
      </w:pPr>
      <w:r>
        <w:rPr>
          <w:rFonts w:ascii="Times New Roman" w:hAnsi="Times New Roman" w:cs="Times New Roman"/>
          <w:b/>
          <w:sz w:val="24"/>
          <w:szCs w:val="24"/>
          <w:lang w:val="en-GB"/>
        </w:rPr>
        <w:t>Execution</w:t>
      </w:r>
    </w:p>
    <w:p w:rsidR="00116BE1" w:rsidRDefault="00116BE1" w:rsidP="001D75C2">
      <w:pPr>
        <w:jc w:val="both"/>
        <w:rPr>
          <w:rFonts w:ascii="Times New Roman" w:hAnsi="Times New Roman" w:cs="Times New Roman"/>
          <w:sz w:val="24"/>
          <w:szCs w:val="24"/>
          <w:lang w:val="en-GB"/>
        </w:rPr>
      </w:pPr>
      <w:r>
        <w:rPr>
          <w:rFonts w:ascii="Times New Roman" w:hAnsi="Times New Roman" w:cs="Times New Roman"/>
          <w:b/>
          <w:sz w:val="24"/>
          <w:szCs w:val="24"/>
          <w:lang w:val="en-GB"/>
        </w:rPr>
        <w:t>Article</w:t>
      </w:r>
      <w:r w:rsidR="001D75C2" w:rsidRPr="00116BE1">
        <w:rPr>
          <w:rFonts w:ascii="Times New Roman" w:hAnsi="Times New Roman" w:cs="Times New Roman"/>
          <w:b/>
          <w:sz w:val="24"/>
          <w:szCs w:val="24"/>
          <w:lang w:val="en-GB"/>
        </w:rPr>
        <w:t xml:space="preserve"> 9-</w:t>
      </w:r>
      <w:r w:rsidR="001D75C2" w:rsidRPr="001D75C2">
        <w:rPr>
          <w:rFonts w:ascii="Times New Roman" w:hAnsi="Times New Roman" w:cs="Times New Roman"/>
          <w:sz w:val="24"/>
          <w:szCs w:val="24"/>
          <w:lang w:val="en-GB"/>
        </w:rPr>
        <w:t xml:space="preserve"> (1) </w:t>
      </w:r>
      <w:r>
        <w:rPr>
          <w:rFonts w:ascii="Times New Roman" w:hAnsi="Times New Roman" w:cs="Times New Roman"/>
          <w:sz w:val="24"/>
          <w:szCs w:val="24"/>
          <w:lang w:val="en-GB"/>
        </w:rPr>
        <w:t>The provisions of this Protocol are executed the Chairman of BTHK and the Chairman of RK.</w:t>
      </w:r>
    </w:p>
    <w:p w:rsidR="001D75C2" w:rsidRPr="00116BE1" w:rsidRDefault="00116BE1" w:rsidP="001D75C2">
      <w:pPr>
        <w:jc w:val="both"/>
        <w:rPr>
          <w:rFonts w:ascii="Times New Roman" w:hAnsi="Times New Roman" w:cs="Times New Roman"/>
          <w:b/>
          <w:sz w:val="24"/>
          <w:szCs w:val="24"/>
          <w:lang w:val="en-GB"/>
        </w:rPr>
      </w:pPr>
      <w:r w:rsidRPr="00116BE1">
        <w:rPr>
          <w:rFonts w:ascii="Times New Roman" w:hAnsi="Times New Roman" w:cs="Times New Roman"/>
          <w:b/>
          <w:sz w:val="24"/>
          <w:szCs w:val="24"/>
          <w:lang w:val="en-GB"/>
        </w:rPr>
        <w:t>Entry into force</w:t>
      </w:r>
    </w:p>
    <w:p w:rsidR="004F3399" w:rsidRDefault="00116BE1" w:rsidP="001D75C2">
      <w:pPr>
        <w:jc w:val="both"/>
        <w:rPr>
          <w:rFonts w:ascii="Times New Roman" w:hAnsi="Times New Roman" w:cs="Times New Roman"/>
          <w:sz w:val="24"/>
          <w:szCs w:val="24"/>
          <w:lang w:val="en-GB"/>
        </w:rPr>
      </w:pPr>
      <w:r>
        <w:rPr>
          <w:rFonts w:ascii="Times New Roman" w:hAnsi="Times New Roman" w:cs="Times New Roman"/>
          <w:b/>
          <w:sz w:val="24"/>
          <w:szCs w:val="24"/>
          <w:lang w:val="en-GB"/>
        </w:rPr>
        <w:t>Article</w:t>
      </w:r>
      <w:r w:rsidR="001D75C2" w:rsidRPr="001D75C2">
        <w:rPr>
          <w:rFonts w:ascii="Times New Roman" w:hAnsi="Times New Roman" w:cs="Times New Roman"/>
          <w:sz w:val="24"/>
          <w:szCs w:val="24"/>
          <w:lang w:val="en-GB"/>
        </w:rPr>
        <w:t xml:space="preserve"> </w:t>
      </w:r>
      <w:r w:rsidR="001D75C2" w:rsidRPr="00116BE1">
        <w:rPr>
          <w:rFonts w:ascii="Times New Roman" w:hAnsi="Times New Roman" w:cs="Times New Roman"/>
          <w:b/>
          <w:sz w:val="24"/>
          <w:szCs w:val="24"/>
          <w:lang w:val="en-GB"/>
        </w:rPr>
        <w:t xml:space="preserve">10- </w:t>
      </w:r>
      <w:r w:rsidR="001D75C2" w:rsidRPr="001D75C2">
        <w:rPr>
          <w:rFonts w:ascii="Times New Roman" w:hAnsi="Times New Roman" w:cs="Times New Roman"/>
          <w:sz w:val="24"/>
          <w:szCs w:val="24"/>
          <w:lang w:val="en-GB"/>
        </w:rPr>
        <w:t xml:space="preserve">(1) </w:t>
      </w:r>
      <w:r w:rsidR="004F3399">
        <w:rPr>
          <w:rFonts w:ascii="Times New Roman" w:hAnsi="Times New Roman" w:cs="Times New Roman"/>
          <w:sz w:val="24"/>
          <w:szCs w:val="24"/>
          <w:lang w:val="en-GB"/>
        </w:rPr>
        <w:t xml:space="preserve">This Protocol is issued in two </w:t>
      </w:r>
      <w:r w:rsidR="00D92E4A">
        <w:rPr>
          <w:rFonts w:ascii="Times New Roman" w:hAnsi="Times New Roman" w:cs="Times New Roman"/>
          <w:sz w:val="24"/>
          <w:szCs w:val="24"/>
          <w:lang w:val="en-GB"/>
        </w:rPr>
        <w:t>copies;</w:t>
      </w:r>
      <w:r w:rsidR="007A024A">
        <w:rPr>
          <w:rFonts w:ascii="Times New Roman" w:hAnsi="Times New Roman" w:cs="Times New Roman"/>
          <w:sz w:val="24"/>
          <w:szCs w:val="24"/>
          <w:lang w:val="en-GB"/>
        </w:rPr>
        <w:t xml:space="preserve"> it </w:t>
      </w:r>
      <w:r w:rsidR="0030616B">
        <w:rPr>
          <w:rFonts w:ascii="Times New Roman" w:hAnsi="Times New Roman" w:cs="Times New Roman"/>
          <w:sz w:val="24"/>
          <w:szCs w:val="24"/>
          <w:lang w:val="en-GB"/>
        </w:rPr>
        <w:t xml:space="preserve">shall enter into force </w:t>
      </w:r>
      <w:r w:rsidR="00A97DC6">
        <w:rPr>
          <w:rFonts w:ascii="Times New Roman" w:hAnsi="Times New Roman" w:cs="Times New Roman"/>
          <w:sz w:val="24"/>
          <w:szCs w:val="24"/>
          <w:lang w:val="en-GB"/>
        </w:rPr>
        <w:t>as of the date</w:t>
      </w:r>
      <w:r w:rsidR="0030616B">
        <w:rPr>
          <w:rFonts w:ascii="Times New Roman" w:hAnsi="Times New Roman" w:cs="Times New Roman"/>
          <w:sz w:val="24"/>
          <w:szCs w:val="24"/>
          <w:lang w:val="en-GB"/>
        </w:rPr>
        <w:t xml:space="preserve"> its</w:t>
      </w:r>
      <w:r w:rsidR="004F3399">
        <w:rPr>
          <w:rFonts w:ascii="Times New Roman" w:hAnsi="Times New Roman" w:cs="Times New Roman"/>
          <w:sz w:val="24"/>
          <w:szCs w:val="24"/>
          <w:lang w:val="en-GB"/>
        </w:rPr>
        <w:t xml:space="preserve"> </w:t>
      </w:r>
      <w:r w:rsidR="0030616B">
        <w:rPr>
          <w:rFonts w:ascii="Times New Roman" w:hAnsi="Times New Roman" w:cs="Times New Roman"/>
          <w:sz w:val="24"/>
          <w:szCs w:val="24"/>
          <w:lang w:val="en-GB"/>
        </w:rPr>
        <w:t>provisions</w:t>
      </w:r>
      <w:r w:rsidR="00A97DC6">
        <w:rPr>
          <w:rFonts w:ascii="Times New Roman" w:hAnsi="Times New Roman" w:cs="Times New Roman"/>
          <w:sz w:val="24"/>
          <w:szCs w:val="24"/>
          <w:lang w:val="en-GB"/>
        </w:rPr>
        <w:t xml:space="preserve"> are accepted by BTHK and RK and </w:t>
      </w:r>
      <w:r w:rsidR="00D92E4A">
        <w:rPr>
          <w:rFonts w:ascii="Times New Roman" w:hAnsi="Times New Roman" w:cs="Times New Roman"/>
          <w:sz w:val="24"/>
          <w:szCs w:val="24"/>
          <w:lang w:val="en-GB"/>
        </w:rPr>
        <w:t>as of the date</w:t>
      </w:r>
      <w:r w:rsidR="00A97DC6">
        <w:rPr>
          <w:rFonts w:ascii="Times New Roman" w:hAnsi="Times New Roman" w:cs="Times New Roman"/>
          <w:sz w:val="24"/>
          <w:szCs w:val="24"/>
          <w:lang w:val="en-GB"/>
        </w:rPr>
        <w:t xml:space="preserve"> it is signed </w:t>
      </w:r>
      <w:r w:rsidR="00D92E4A">
        <w:rPr>
          <w:rFonts w:ascii="Times New Roman" w:hAnsi="Times New Roman" w:cs="Times New Roman"/>
          <w:sz w:val="24"/>
          <w:szCs w:val="24"/>
          <w:lang w:val="en-GB"/>
        </w:rPr>
        <w:t xml:space="preserve">by the Chairman of BTHK and the Chairman of RK. </w:t>
      </w:r>
    </w:p>
    <w:p w:rsidR="004F3399" w:rsidRDefault="004F3399" w:rsidP="001D75C2">
      <w:pPr>
        <w:jc w:val="both"/>
        <w:rPr>
          <w:rFonts w:ascii="Times New Roman" w:hAnsi="Times New Roman" w:cs="Times New Roman"/>
          <w:sz w:val="24"/>
          <w:szCs w:val="24"/>
          <w:lang w:val="en-GB"/>
        </w:rPr>
      </w:pPr>
    </w:p>
    <w:p w:rsidR="001D75C2" w:rsidRPr="007A183B" w:rsidRDefault="00655453" w:rsidP="001D75C2">
      <w:pPr>
        <w:jc w:val="both"/>
        <w:rPr>
          <w:rFonts w:ascii="Times New Roman" w:hAnsi="Times New Roman" w:cs="Times New Roman"/>
          <w:sz w:val="24"/>
          <w:szCs w:val="24"/>
          <w:lang w:val="en-GB"/>
        </w:rPr>
      </w:pPr>
      <w:r>
        <w:rPr>
          <w:rFonts w:ascii="Times New Roman" w:hAnsi="Times New Roman" w:cs="Times New Roman"/>
          <w:sz w:val="24"/>
          <w:szCs w:val="24"/>
          <w:lang w:val="en-GB"/>
        </w:rPr>
        <w:t>Signed on</w:t>
      </w:r>
      <w:r w:rsidR="001D75C2" w:rsidRPr="001D75C2">
        <w:rPr>
          <w:rFonts w:ascii="Times New Roman" w:hAnsi="Times New Roman" w:cs="Times New Roman"/>
          <w:sz w:val="24"/>
          <w:szCs w:val="24"/>
          <w:lang w:val="en-GB"/>
        </w:rPr>
        <w:t>: 08.11.2013</w:t>
      </w:r>
    </w:p>
    <w:sectPr w:rsidR="001D75C2" w:rsidRPr="007A183B" w:rsidSect="007C6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90" w:rsidRDefault="00AC4490" w:rsidP="00A87305">
      <w:pPr>
        <w:spacing w:after="0" w:line="240" w:lineRule="auto"/>
      </w:pPr>
      <w:r>
        <w:separator/>
      </w:r>
    </w:p>
  </w:endnote>
  <w:endnote w:type="continuationSeparator" w:id="0">
    <w:p w:rsidR="00AC4490" w:rsidRDefault="00AC4490" w:rsidP="00A8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90" w:rsidRDefault="00AC4490" w:rsidP="00A87305">
      <w:pPr>
        <w:spacing w:after="0" w:line="240" w:lineRule="auto"/>
      </w:pPr>
      <w:r>
        <w:separator/>
      </w:r>
    </w:p>
  </w:footnote>
  <w:footnote w:type="continuationSeparator" w:id="0">
    <w:p w:rsidR="00AC4490" w:rsidRDefault="00AC4490" w:rsidP="00A8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318"/>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2">
    <w:nsid w:val="5FD378A4"/>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699B21E2"/>
    <w:multiLevelType w:val="hybridMultilevel"/>
    <w:tmpl w:val="ECE46958"/>
    <w:lvl w:ilvl="0" w:tplc="55D2C3D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5">
    <w:nsid w:val="7DF039D7"/>
    <w:multiLevelType w:val="hybridMultilevel"/>
    <w:tmpl w:val="1E6EE9B8"/>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1B"/>
    <w:rsid w:val="00003862"/>
    <w:rsid w:val="00003CA8"/>
    <w:rsid w:val="00004F9F"/>
    <w:rsid w:val="00006268"/>
    <w:rsid w:val="00014C6B"/>
    <w:rsid w:val="000217BD"/>
    <w:rsid w:val="00025FED"/>
    <w:rsid w:val="00027218"/>
    <w:rsid w:val="000274AD"/>
    <w:rsid w:val="0003055F"/>
    <w:rsid w:val="00035337"/>
    <w:rsid w:val="000364C9"/>
    <w:rsid w:val="000374DD"/>
    <w:rsid w:val="00037B32"/>
    <w:rsid w:val="000403A5"/>
    <w:rsid w:val="000425E8"/>
    <w:rsid w:val="000435FC"/>
    <w:rsid w:val="00044157"/>
    <w:rsid w:val="0004556D"/>
    <w:rsid w:val="0004575F"/>
    <w:rsid w:val="00046792"/>
    <w:rsid w:val="000512E7"/>
    <w:rsid w:val="00053A54"/>
    <w:rsid w:val="00054D90"/>
    <w:rsid w:val="000569D1"/>
    <w:rsid w:val="00056A20"/>
    <w:rsid w:val="00060757"/>
    <w:rsid w:val="0006267C"/>
    <w:rsid w:val="00062B65"/>
    <w:rsid w:val="0006427C"/>
    <w:rsid w:val="00065D5C"/>
    <w:rsid w:val="000713CA"/>
    <w:rsid w:val="00071608"/>
    <w:rsid w:val="00072821"/>
    <w:rsid w:val="00072965"/>
    <w:rsid w:val="000734C0"/>
    <w:rsid w:val="00073E2B"/>
    <w:rsid w:val="00074EA5"/>
    <w:rsid w:val="000756B0"/>
    <w:rsid w:val="00084490"/>
    <w:rsid w:val="00084C6D"/>
    <w:rsid w:val="0008561B"/>
    <w:rsid w:val="000A35F9"/>
    <w:rsid w:val="000A485A"/>
    <w:rsid w:val="000A5206"/>
    <w:rsid w:val="000A5705"/>
    <w:rsid w:val="000A7CF7"/>
    <w:rsid w:val="000B0A17"/>
    <w:rsid w:val="000B0AE8"/>
    <w:rsid w:val="000B1051"/>
    <w:rsid w:val="000B4AD5"/>
    <w:rsid w:val="000B61E7"/>
    <w:rsid w:val="000C1468"/>
    <w:rsid w:val="000D0878"/>
    <w:rsid w:val="000D3440"/>
    <w:rsid w:val="000D6E29"/>
    <w:rsid w:val="000D6FF9"/>
    <w:rsid w:val="000D7763"/>
    <w:rsid w:val="000E2D57"/>
    <w:rsid w:val="000E2E18"/>
    <w:rsid w:val="000E318E"/>
    <w:rsid w:val="000E3428"/>
    <w:rsid w:val="000E4238"/>
    <w:rsid w:val="000E500E"/>
    <w:rsid w:val="000E57A9"/>
    <w:rsid w:val="000E5BD4"/>
    <w:rsid w:val="00101BEF"/>
    <w:rsid w:val="00102529"/>
    <w:rsid w:val="001058A9"/>
    <w:rsid w:val="0010765E"/>
    <w:rsid w:val="00111C80"/>
    <w:rsid w:val="00111F02"/>
    <w:rsid w:val="00114032"/>
    <w:rsid w:val="001148BF"/>
    <w:rsid w:val="001151C3"/>
    <w:rsid w:val="00115AE5"/>
    <w:rsid w:val="00116BE1"/>
    <w:rsid w:val="00117369"/>
    <w:rsid w:val="001202C0"/>
    <w:rsid w:val="00120E2B"/>
    <w:rsid w:val="001210C0"/>
    <w:rsid w:val="0012123D"/>
    <w:rsid w:val="00121793"/>
    <w:rsid w:val="00122804"/>
    <w:rsid w:val="00124E31"/>
    <w:rsid w:val="00125E51"/>
    <w:rsid w:val="001306D5"/>
    <w:rsid w:val="00130D5B"/>
    <w:rsid w:val="00132D40"/>
    <w:rsid w:val="0014316B"/>
    <w:rsid w:val="00145DA4"/>
    <w:rsid w:val="0014605D"/>
    <w:rsid w:val="00146164"/>
    <w:rsid w:val="001465DC"/>
    <w:rsid w:val="001467B4"/>
    <w:rsid w:val="00150DD5"/>
    <w:rsid w:val="001603CB"/>
    <w:rsid w:val="00161388"/>
    <w:rsid w:val="00164487"/>
    <w:rsid w:val="00164FA8"/>
    <w:rsid w:val="0016523B"/>
    <w:rsid w:val="001657DC"/>
    <w:rsid w:val="0016746D"/>
    <w:rsid w:val="001715AD"/>
    <w:rsid w:val="001755FB"/>
    <w:rsid w:val="0017618A"/>
    <w:rsid w:val="0017655A"/>
    <w:rsid w:val="00176EE6"/>
    <w:rsid w:val="00177B3F"/>
    <w:rsid w:val="00186772"/>
    <w:rsid w:val="00186D75"/>
    <w:rsid w:val="00187607"/>
    <w:rsid w:val="001877DE"/>
    <w:rsid w:val="00187EDC"/>
    <w:rsid w:val="001905E6"/>
    <w:rsid w:val="001906D2"/>
    <w:rsid w:val="001912EF"/>
    <w:rsid w:val="00193F71"/>
    <w:rsid w:val="00194B1F"/>
    <w:rsid w:val="001967A2"/>
    <w:rsid w:val="001A1303"/>
    <w:rsid w:val="001A4B9B"/>
    <w:rsid w:val="001A4ECC"/>
    <w:rsid w:val="001A69B5"/>
    <w:rsid w:val="001A6AB1"/>
    <w:rsid w:val="001A6E67"/>
    <w:rsid w:val="001A744E"/>
    <w:rsid w:val="001B0153"/>
    <w:rsid w:val="001B02C6"/>
    <w:rsid w:val="001B0FA0"/>
    <w:rsid w:val="001B15BD"/>
    <w:rsid w:val="001B3920"/>
    <w:rsid w:val="001B6A3F"/>
    <w:rsid w:val="001B70A0"/>
    <w:rsid w:val="001C241F"/>
    <w:rsid w:val="001C3E5B"/>
    <w:rsid w:val="001D0538"/>
    <w:rsid w:val="001D0A88"/>
    <w:rsid w:val="001D0C5C"/>
    <w:rsid w:val="001D111D"/>
    <w:rsid w:val="001D25E5"/>
    <w:rsid w:val="001D60F8"/>
    <w:rsid w:val="001D75C2"/>
    <w:rsid w:val="001E0E41"/>
    <w:rsid w:val="001E3074"/>
    <w:rsid w:val="001E434A"/>
    <w:rsid w:val="001F3F35"/>
    <w:rsid w:val="001F631E"/>
    <w:rsid w:val="001F70B5"/>
    <w:rsid w:val="001F7F2D"/>
    <w:rsid w:val="00200F38"/>
    <w:rsid w:val="0020139A"/>
    <w:rsid w:val="00204E17"/>
    <w:rsid w:val="002053AD"/>
    <w:rsid w:val="00206D5F"/>
    <w:rsid w:val="002079D0"/>
    <w:rsid w:val="0021114B"/>
    <w:rsid w:val="002124C6"/>
    <w:rsid w:val="002165E4"/>
    <w:rsid w:val="00221A30"/>
    <w:rsid w:val="00221D77"/>
    <w:rsid w:val="002231A9"/>
    <w:rsid w:val="00224173"/>
    <w:rsid w:val="002242FE"/>
    <w:rsid w:val="0022704F"/>
    <w:rsid w:val="0023184C"/>
    <w:rsid w:val="00231CDD"/>
    <w:rsid w:val="0023267E"/>
    <w:rsid w:val="00235EC4"/>
    <w:rsid w:val="00237AF4"/>
    <w:rsid w:val="00243C9D"/>
    <w:rsid w:val="00243D5E"/>
    <w:rsid w:val="00246974"/>
    <w:rsid w:val="0025128D"/>
    <w:rsid w:val="0025279D"/>
    <w:rsid w:val="0025297B"/>
    <w:rsid w:val="00255B1B"/>
    <w:rsid w:val="00256580"/>
    <w:rsid w:val="00256E47"/>
    <w:rsid w:val="00257067"/>
    <w:rsid w:val="0025740A"/>
    <w:rsid w:val="00261792"/>
    <w:rsid w:val="0026595C"/>
    <w:rsid w:val="00266897"/>
    <w:rsid w:val="00266AEF"/>
    <w:rsid w:val="00266C45"/>
    <w:rsid w:val="002673F2"/>
    <w:rsid w:val="002757F1"/>
    <w:rsid w:val="00275C7B"/>
    <w:rsid w:val="002761EB"/>
    <w:rsid w:val="002805F6"/>
    <w:rsid w:val="00280BAF"/>
    <w:rsid w:val="00281580"/>
    <w:rsid w:val="0028173C"/>
    <w:rsid w:val="00282821"/>
    <w:rsid w:val="00283C64"/>
    <w:rsid w:val="00292DD9"/>
    <w:rsid w:val="00297CAD"/>
    <w:rsid w:val="002A09FF"/>
    <w:rsid w:val="002A3F49"/>
    <w:rsid w:val="002A5A36"/>
    <w:rsid w:val="002B123A"/>
    <w:rsid w:val="002B134D"/>
    <w:rsid w:val="002C0125"/>
    <w:rsid w:val="002C04FE"/>
    <w:rsid w:val="002C4243"/>
    <w:rsid w:val="002C50AE"/>
    <w:rsid w:val="002C5CAD"/>
    <w:rsid w:val="002C628D"/>
    <w:rsid w:val="002D13A8"/>
    <w:rsid w:val="002D2926"/>
    <w:rsid w:val="002D449A"/>
    <w:rsid w:val="002D58E7"/>
    <w:rsid w:val="002E0D96"/>
    <w:rsid w:val="002E2004"/>
    <w:rsid w:val="002E28E3"/>
    <w:rsid w:val="002E5241"/>
    <w:rsid w:val="002E60E8"/>
    <w:rsid w:val="002E64FE"/>
    <w:rsid w:val="002E69E7"/>
    <w:rsid w:val="002F0128"/>
    <w:rsid w:val="002F24A6"/>
    <w:rsid w:val="002F2844"/>
    <w:rsid w:val="002F36AC"/>
    <w:rsid w:val="002F5600"/>
    <w:rsid w:val="002F6B04"/>
    <w:rsid w:val="002F75EB"/>
    <w:rsid w:val="003021E4"/>
    <w:rsid w:val="0030431A"/>
    <w:rsid w:val="0030616B"/>
    <w:rsid w:val="00306755"/>
    <w:rsid w:val="003121AF"/>
    <w:rsid w:val="003174F8"/>
    <w:rsid w:val="00320F79"/>
    <w:rsid w:val="00331A93"/>
    <w:rsid w:val="00334F89"/>
    <w:rsid w:val="00335023"/>
    <w:rsid w:val="003364B1"/>
    <w:rsid w:val="00340856"/>
    <w:rsid w:val="00342ABB"/>
    <w:rsid w:val="0034768B"/>
    <w:rsid w:val="00350198"/>
    <w:rsid w:val="00353FCE"/>
    <w:rsid w:val="00356208"/>
    <w:rsid w:val="003566D4"/>
    <w:rsid w:val="00356841"/>
    <w:rsid w:val="00361369"/>
    <w:rsid w:val="0036299F"/>
    <w:rsid w:val="00362EF4"/>
    <w:rsid w:val="00367294"/>
    <w:rsid w:val="00367F6E"/>
    <w:rsid w:val="00367FDA"/>
    <w:rsid w:val="00374A61"/>
    <w:rsid w:val="003750C0"/>
    <w:rsid w:val="00381AC5"/>
    <w:rsid w:val="00381DD7"/>
    <w:rsid w:val="003915B9"/>
    <w:rsid w:val="00391AAC"/>
    <w:rsid w:val="00391D1C"/>
    <w:rsid w:val="00396313"/>
    <w:rsid w:val="003967D7"/>
    <w:rsid w:val="003A40F4"/>
    <w:rsid w:val="003A4701"/>
    <w:rsid w:val="003B01BB"/>
    <w:rsid w:val="003B02B0"/>
    <w:rsid w:val="003B6ABA"/>
    <w:rsid w:val="003B6C4F"/>
    <w:rsid w:val="003B7F65"/>
    <w:rsid w:val="003C0639"/>
    <w:rsid w:val="003C0843"/>
    <w:rsid w:val="003C3233"/>
    <w:rsid w:val="003C483B"/>
    <w:rsid w:val="003C4928"/>
    <w:rsid w:val="003C5664"/>
    <w:rsid w:val="003C5A60"/>
    <w:rsid w:val="003C60DD"/>
    <w:rsid w:val="003D0EAA"/>
    <w:rsid w:val="003D1FCD"/>
    <w:rsid w:val="003D2211"/>
    <w:rsid w:val="003D235B"/>
    <w:rsid w:val="003D3E3A"/>
    <w:rsid w:val="003D4CC9"/>
    <w:rsid w:val="003D573E"/>
    <w:rsid w:val="003D645B"/>
    <w:rsid w:val="003E03FD"/>
    <w:rsid w:val="003E55F5"/>
    <w:rsid w:val="003E57E0"/>
    <w:rsid w:val="003E5D3E"/>
    <w:rsid w:val="003F0C6D"/>
    <w:rsid w:val="003F13F3"/>
    <w:rsid w:val="003F1593"/>
    <w:rsid w:val="003F2E59"/>
    <w:rsid w:val="003F34EA"/>
    <w:rsid w:val="00400726"/>
    <w:rsid w:val="0040124E"/>
    <w:rsid w:val="004023A1"/>
    <w:rsid w:val="0040283D"/>
    <w:rsid w:val="00406719"/>
    <w:rsid w:val="004074CB"/>
    <w:rsid w:val="00411E42"/>
    <w:rsid w:val="00412848"/>
    <w:rsid w:val="00412D8F"/>
    <w:rsid w:val="00414293"/>
    <w:rsid w:val="004165F2"/>
    <w:rsid w:val="00416C6B"/>
    <w:rsid w:val="00421AB9"/>
    <w:rsid w:val="00422723"/>
    <w:rsid w:val="00422D65"/>
    <w:rsid w:val="00423B17"/>
    <w:rsid w:val="004246C0"/>
    <w:rsid w:val="00426396"/>
    <w:rsid w:val="00426C66"/>
    <w:rsid w:val="00427610"/>
    <w:rsid w:val="00431BD6"/>
    <w:rsid w:val="00435AFE"/>
    <w:rsid w:val="0043622B"/>
    <w:rsid w:val="00436BDE"/>
    <w:rsid w:val="00437DD7"/>
    <w:rsid w:val="00443699"/>
    <w:rsid w:val="004436EF"/>
    <w:rsid w:val="00444189"/>
    <w:rsid w:val="00445BA3"/>
    <w:rsid w:val="00445BAC"/>
    <w:rsid w:val="004472D2"/>
    <w:rsid w:val="004527BC"/>
    <w:rsid w:val="00456E1A"/>
    <w:rsid w:val="004607B4"/>
    <w:rsid w:val="00460E0E"/>
    <w:rsid w:val="00462642"/>
    <w:rsid w:val="004641C5"/>
    <w:rsid w:val="00465142"/>
    <w:rsid w:val="004657CF"/>
    <w:rsid w:val="0046583D"/>
    <w:rsid w:val="00474012"/>
    <w:rsid w:val="004777EE"/>
    <w:rsid w:val="0049127D"/>
    <w:rsid w:val="00491F5A"/>
    <w:rsid w:val="00492C32"/>
    <w:rsid w:val="00495427"/>
    <w:rsid w:val="00495840"/>
    <w:rsid w:val="00495ACA"/>
    <w:rsid w:val="00495FED"/>
    <w:rsid w:val="004A3EDB"/>
    <w:rsid w:val="004A499B"/>
    <w:rsid w:val="004A6494"/>
    <w:rsid w:val="004B0136"/>
    <w:rsid w:val="004B0E89"/>
    <w:rsid w:val="004B1C9E"/>
    <w:rsid w:val="004B22B6"/>
    <w:rsid w:val="004B67CE"/>
    <w:rsid w:val="004B6AF6"/>
    <w:rsid w:val="004B6BB1"/>
    <w:rsid w:val="004B72A4"/>
    <w:rsid w:val="004B759B"/>
    <w:rsid w:val="004B7C4D"/>
    <w:rsid w:val="004C093C"/>
    <w:rsid w:val="004C0CA9"/>
    <w:rsid w:val="004C40A4"/>
    <w:rsid w:val="004C4202"/>
    <w:rsid w:val="004C53F5"/>
    <w:rsid w:val="004D065C"/>
    <w:rsid w:val="004D100F"/>
    <w:rsid w:val="004D1D2F"/>
    <w:rsid w:val="004D5E4A"/>
    <w:rsid w:val="004D63DC"/>
    <w:rsid w:val="004D74AA"/>
    <w:rsid w:val="004E0035"/>
    <w:rsid w:val="004E398B"/>
    <w:rsid w:val="004E5E62"/>
    <w:rsid w:val="004E7C30"/>
    <w:rsid w:val="004F3399"/>
    <w:rsid w:val="004F33D4"/>
    <w:rsid w:val="004F45B7"/>
    <w:rsid w:val="004F4E5F"/>
    <w:rsid w:val="004F5D94"/>
    <w:rsid w:val="005006EA"/>
    <w:rsid w:val="00504BA7"/>
    <w:rsid w:val="00505963"/>
    <w:rsid w:val="00505AEB"/>
    <w:rsid w:val="005074B8"/>
    <w:rsid w:val="005076E3"/>
    <w:rsid w:val="00507A2C"/>
    <w:rsid w:val="00510399"/>
    <w:rsid w:val="005105C0"/>
    <w:rsid w:val="00511C70"/>
    <w:rsid w:val="00514EA0"/>
    <w:rsid w:val="00515C7D"/>
    <w:rsid w:val="005171AF"/>
    <w:rsid w:val="00520296"/>
    <w:rsid w:val="00525368"/>
    <w:rsid w:val="00525D10"/>
    <w:rsid w:val="00525D17"/>
    <w:rsid w:val="00526043"/>
    <w:rsid w:val="005262F2"/>
    <w:rsid w:val="00526366"/>
    <w:rsid w:val="00526586"/>
    <w:rsid w:val="00527AA7"/>
    <w:rsid w:val="005305C7"/>
    <w:rsid w:val="0053342D"/>
    <w:rsid w:val="005344B2"/>
    <w:rsid w:val="005405E6"/>
    <w:rsid w:val="0054071C"/>
    <w:rsid w:val="00540C33"/>
    <w:rsid w:val="00542C12"/>
    <w:rsid w:val="00547A78"/>
    <w:rsid w:val="005517FB"/>
    <w:rsid w:val="005524D2"/>
    <w:rsid w:val="00552524"/>
    <w:rsid w:val="005562A2"/>
    <w:rsid w:val="00556F45"/>
    <w:rsid w:val="00557CF2"/>
    <w:rsid w:val="00560469"/>
    <w:rsid w:val="00561A15"/>
    <w:rsid w:val="00563369"/>
    <w:rsid w:val="0056435C"/>
    <w:rsid w:val="00570E1F"/>
    <w:rsid w:val="00571436"/>
    <w:rsid w:val="005764D9"/>
    <w:rsid w:val="005837A7"/>
    <w:rsid w:val="00583C9D"/>
    <w:rsid w:val="00586719"/>
    <w:rsid w:val="00592141"/>
    <w:rsid w:val="005928E6"/>
    <w:rsid w:val="00593ACD"/>
    <w:rsid w:val="005974C9"/>
    <w:rsid w:val="005A5863"/>
    <w:rsid w:val="005A78D7"/>
    <w:rsid w:val="005A7C7E"/>
    <w:rsid w:val="005B1515"/>
    <w:rsid w:val="005B55E7"/>
    <w:rsid w:val="005C12CA"/>
    <w:rsid w:val="005C2395"/>
    <w:rsid w:val="005C4172"/>
    <w:rsid w:val="005C67C3"/>
    <w:rsid w:val="005D1D2A"/>
    <w:rsid w:val="005D3CF0"/>
    <w:rsid w:val="005E078F"/>
    <w:rsid w:val="005E7E1C"/>
    <w:rsid w:val="005F173F"/>
    <w:rsid w:val="005F392D"/>
    <w:rsid w:val="0060163A"/>
    <w:rsid w:val="006019B4"/>
    <w:rsid w:val="006030D1"/>
    <w:rsid w:val="00607268"/>
    <w:rsid w:val="00611150"/>
    <w:rsid w:val="006111CB"/>
    <w:rsid w:val="00612348"/>
    <w:rsid w:val="00621EE0"/>
    <w:rsid w:val="00622733"/>
    <w:rsid w:val="00626078"/>
    <w:rsid w:val="00627117"/>
    <w:rsid w:val="00627790"/>
    <w:rsid w:val="00627CD7"/>
    <w:rsid w:val="00631749"/>
    <w:rsid w:val="00632FA7"/>
    <w:rsid w:val="006336DA"/>
    <w:rsid w:val="0063469A"/>
    <w:rsid w:val="006350AD"/>
    <w:rsid w:val="0063577E"/>
    <w:rsid w:val="00635DCC"/>
    <w:rsid w:val="00636BBC"/>
    <w:rsid w:val="00636F4B"/>
    <w:rsid w:val="0064099C"/>
    <w:rsid w:val="006515AA"/>
    <w:rsid w:val="006516F3"/>
    <w:rsid w:val="00651DDE"/>
    <w:rsid w:val="006521BE"/>
    <w:rsid w:val="00654208"/>
    <w:rsid w:val="00655453"/>
    <w:rsid w:val="006559B3"/>
    <w:rsid w:val="00656430"/>
    <w:rsid w:val="006564E7"/>
    <w:rsid w:val="00657417"/>
    <w:rsid w:val="006610F1"/>
    <w:rsid w:val="00663551"/>
    <w:rsid w:val="00665E11"/>
    <w:rsid w:val="00666FA0"/>
    <w:rsid w:val="00666FE5"/>
    <w:rsid w:val="00670D3E"/>
    <w:rsid w:val="00670FA5"/>
    <w:rsid w:val="006717C8"/>
    <w:rsid w:val="00671ADA"/>
    <w:rsid w:val="006759B2"/>
    <w:rsid w:val="0067629E"/>
    <w:rsid w:val="00676E9F"/>
    <w:rsid w:val="006773BA"/>
    <w:rsid w:val="00680E72"/>
    <w:rsid w:val="006827F9"/>
    <w:rsid w:val="00683E4A"/>
    <w:rsid w:val="0068547C"/>
    <w:rsid w:val="006857A7"/>
    <w:rsid w:val="00686162"/>
    <w:rsid w:val="006875D2"/>
    <w:rsid w:val="006904F6"/>
    <w:rsid w:val="00691D2E"/>
    <w:rsid w:val="0069339D"/>
    <w:rsid w:val="0069361C"/>
    <w:rsid w:val="00694BF5"/>
    <w:rsid w:val="0069784F"/>
    <w:rsid w:val="006A026F"/>
    <w:rsid w:val="006A059C"/>
    <w:rsid w:val="006A12C0"/>
    <w:rsid w:val="006A33B4"/>
    <w:rsid w:val="006A59E5"/>
    <w:rsid w:val="006A7073"/>
    <w:rsid w:val="006A7284"/>
    <w:rsid w:val="006A7DD8"/>
    <w:rsid w:val="006B41F1"/>
    <w:rsid w:val="006B51F1"/>
    <w:rsid w:val="006B5A77"/>
    <w:rsid w:val="006B6A78"/>
    <w:rsid w:val="006C095F"/>
    <w:rsid w:val="006C1D45"/>
    <w:rsid w:val="006C589A"/>
    <w:rsid w:val="006C6ABC"/>
    <w:rsid w:val="006D44F0"/>
    <w:rsid w:val="006D4A1B"/>
    <w:rsid w:val="006D538D"/>
    <w:rsid w:val="006D57DF"/>
    <w:rsid w:val="006D6C0F"/>
    <w:rsid w:val="006E2D3C"/>
    <w:rsid w:val="006E419A"/>
    <w:rsid w:val="006E426E"/>
    <w:rsid w:val="006E6BAE"/>
    <w:rsid w:val="006F0CEC"/>
    <w:rsid w:val="006F1689"/>
    <w:rsid w:val="006F2CF4"/>
    <w:rsid w:val="006F71FE"/>
    <w:rsid w:val="00701DE4"/>
    <w:rsid w:val="00704062"/>
    <w:rsid w:val="00704912"/>
    <w:rsid w:val="007053DA"/>
    <w:rsid w:val="00710792"/>
    <w:rsid w:val="007119C2"/>
    <w:rsid w:val="00711ECD"/>
    <w:rsid w:val="00713BDB"/>
    <w:rsid w:val="007176AF"/>
    <w:rsid w:val="00725CEC"/>
    <w:rsid w:val="00727F15"/>
    <w:rsid w:val="00734A89"/>
    <w:rsid w:val="0073554C"/>
    <w:rsid w:val="007364D1"/>
    <w:rsid w:val="00740091"/>
    <w:rsid w:val="007408E4"/>
    <w:rsid w:val="0074178D"/>
    <w:rsid w:val="00743DD9"/>
    <w:rsid w:val="007441BC"/>
    <w:rsid w:val="00746441"/>
    <w:rsid w:val="0075010E"/>
    <w:rsid w:val="00752C1E"/>
    <w:rsid w:val="0075735B"/>
    <w:rsid w:val="00761EAF"/>
    <w:rsid w:val="0076285F"/>
    <w:rsid w:val="00763C68"/>
    <w:rsid w:val="00764281"/>
    <w:rsid w:val="00765112"/>
    <w:rsid w:val="00772A81"/>
    <w:rsid w:val="00773B96"/>
    <w:rsid w:val="00775A8B"/>
    <w:rsid w:val="0077686A"/>
    <w:rsid w:val="0078041D"/>
    <w:rsid w:val="00780BF8"/>
    <w:rsid w:val="007848DD"/>
    <w:rsid w:val="00786062"/>
    <w:rsid w:val="00787799"/>
    <w:rsid w:val="00791287"/>
    <w:rsid w:val="00795035"/>
    <w:rsid w:val="00796B46"/>
    <w:rsid w:val="007A024A"/>
    <w:rsid w:val="007A0478"/>
    <w:rsid w:val="007A183B"/>
    <w:rsid w:val="007A3C98"/>
    <w:rsid w:val="007A3E9A"/>
    <w:rsid w:val="007B1C80"/>
    <w:rsid w:val="007B3572"/>
    <w:rsid w:val="007B5E70"/>
    <w:rsid w:val="007B6766"/>
    <w:rsid w:val="007B754A"/>
    <w:rsid w:val="007B79C5"/>
    <w:rsid w:val="007B7C69"/>
    <w:rsid w:val="007C0FD9"/>
    <w:rsid w:val="007C30D3"/>
    <w:rsid w:val="007C3884"/>
    <w:rsid w:val="007C41E2"/>
    <w:rsid w:val="007C6518"/>
    <w:rsid w:val="007C65F6"/>
    <w:rsid w:val="007C7338"/>
    <w:rsid w:val="007C79CA"/>
    <w:rsid w:val="007D062B"/>
    <w:rsid w:val="007D07C3"/>
    <w:rsid w:val="007D1E1B"/>
    <w:rsid w:val="007D3301"/>
    <w:rsid w:val="007F12FD"/>
    <w:rsid w:val="007F1A52"/>
    <w:rsid w:val="007F3B41"/>
    <w:rsid w:val="007F536C"/>
    <w:rsid w:val="007F638A"/>
    <w:rsid w:val="007F6A3E"/>
    <w:rsid w:val="007F7EC3"/>
    <w:rsid w:val="0080059F"/>
    <w:rsid w:val="00802553"/>
    <w:rsid w:val="00804250"/>
    <w:rsid w:val="00804A3D"/>
    <w:rsid w:val="008057B5"/>
    <w:rsid w:val="00807101"/>
    <w:rsid w:val="008075E3"/>
    <w:rsid w:val="00810A2A"/>
    <w:rsid w:val="00810CC1"/>
    <w:rsid w:val="0081255A"/>
    <w:rsid w:val="00813E80"/>
    <w:rsid w:val="008174F5"/>
    <w:rsid w:val="00820871"/>
    <w:rsid w:val="00820C57"/>
    <w:rsid w:val="0082208D"/>
    <w:rsid w:val="00824510"/>
    <w:rsid w:val="00830B24"/>
    <w:rsid w:val="00830FF3"/>
    <w:rsid w:val="00831BAB"/>
    <w:rsid w:val="00832633"/>
    <w:rsid w:val="00833832"/>
    <w:rsid w:val="00834C86"/>
    <w:rsid w:val="00835C5D"/>
    <w:rsid w:val="00835E31"/>
    <w:rsid w:val="00836E12"/>
    <w:rsid w:val="00837E16"/>
    <w:rsid w:val="008414B6"/>
    <w:rsid w:val="00842945"/>
    <w:rsid w:val="00843E7B"/>
    <w:rsid w:val="00850D7B"/>
    <w:rsid w:val="00851A69"/>
    <w:rsid w:val="00854BD9"/>
    <w:rsid w:val="00855711"/>
    <w:rsid w:val="008567FD"/>
    <w:rsid w:val="00860FE5"/>
    <w:rsid w:val="00862633"/>
    <w:rsid w:val="008665C0"/>
    <w:rsid w:val="00866ED4"/>
    <w:rsid w:val="00867F5E"/>
    <w:rsid w:val="0087400F"/>
    <w:rsid w:val="00875667"/>
    <w:rsid w:val="00875F1D"/>
    <w:rsid w:val="00876954"/>
    <w:rsid w:val="00876EE6"/>
    <w:rsid w:val="008809CD"/>
    <w:rsid w:val="00880F4F"/>
    <w:rsid w:val="00881B33"/>
    <w:rsid w:val="00881B78"/>
    <w:rsid w:val="00881E1F"/>
    <w:rsid w:val="00882700"/>
    <w:rsid w:val="00882A40"/>
    <w:rsid w:val="00882F7F"/>
    <w:rsid w:val="00884BBB"/>
    <w:rsid w:val="00890D19"/>
    <w:rsid w:val="008917EB"/>
    <w:rsid w:val="008922B6"/>
    <w:rsid w:val="00893FD9"/>
    <w:rsid w:val="008949BA"/>
    <w:rsid w:val="008A3CBD"/>
    <w:rsid w:val="008A4635"/>
    <w:rsid w:val="008A5A65"/>
    <w:rsid w:val="008B3F0F"/>
    <w:rsid w:val="008C2A60"/>
    <w:rsid w:val="008C3240"/>
    <w:rsid w:val="008C3C3F"/>
    <w:rsid w:val="008C44AE"/>
    <w:rsid w:val="008C4BBF"/>
    <w:rsid w:val="008C4E53"/>
    <w:rsid w:val="008D3239"/>
    <w:rsid w:val="008D4822"/>
    <w:rsid w:val="008D60C3"/>
    <w:rsid w:val="008E039B"/>
    <w:rsid w:val="008E2289"/>
    <w:rsid w:val="008E2DDE"/>
    <w:rsid w:val="008E4151"/>
    <w:rsid w:val="008E4803"/>
    <w:rsid w:val="008E60F8"/>
    <w:rsid w:val="008E6BD1"/>
    <w:rsid w:val="0090053D"/>
    <w:rsid w:val="00902CF3"/>
    <w:rsid w:val="00902D3F"/>
    <w:rsid w:val="0090512C"/>
    <w:rsid w:val="009051B9"/>
    <w:rsid w:val="00906895"/>
    <w:rsid w:val="009113A8"/>
    <w:rsid w:val="00915574"/>
    <w:rsid w:val="0092522C"/>
    <w:rsid w:val="00926824"/>
    <w:rsid w:val="00931534"/>
    <w:rsid w:val="00932A95"/>
    <w:rsid w:val="0093404E"/>
    <w:rsid w:val="00936B53"/>
    <w:rsid w:val="0093797B"/>
    <w:rsid w:val="00944511"/>
    <w:rsid w:val="00945C3B"/>
    <w:rsid w:val="009473A3"/>
    <w:rsid w:val="00947481"/>
    <w:rsid w:val="00950953"/>
    <w:rsid w:val="009516C7"/>
    <w:rsid w:val="0095500C"/>
    <w:rsid w:val="00956250"/>
    <w:rsid w:val="00957655"/>
    <w:rsid w:val="009602A4"/>
    <w:rsid w:val="00961F5C"/>
    <w:rsid w:val="00962F9D"/>
    <w:rsid w:val="009637BB"/>
    <w:rsid w:val="009658D8"/>
    <w:rsid w:val="009673F8"/>
    <w:rsid w:val="00971536"/>
    <w:rsid w:val="009747D8"/>
    <w:rsid w:val="00974A9C"/>
    <w:rsid w:val="00976286"/>
    <w:rsid w:val="00976492"/>
    <w:rsid w:val="009771E8"/>
    <w:rsid w:val="00977504"/>
    <w:rsid w:val="0098027E"/>
    <w:rsid w:val="0098151C"/>
    <w:rsid w:val="00983795"/>
    <w:rsid w:val="00983CAC"/>
    <w:rsid w:val="00984A1B"/>
    <w:rsid w:val="0098518F"/>
    <w:rsid w:val="00985A49"/>
    <w:rsid w:val="00990931"/>
    <w:rsid w:val="00995639"/>
    <w:rsid w:val="0099754E"/>
    <w:rsid w:val="009A2FFB"/>
    <w:rsid w:val="009A35B7"/>
    <w:rsid w:val="009A79F3"/>
    <w:rsid w:val="009A7DEF"/>
    <w:rsid w:val="009B04AD"/>
    <w:rsid w:val="009B1931"/>
    <w:rsid w:val="009B346E"/>
    <w:rsid w:val="009B3A7E"/>
    <w:rsid w:val="009B441C"/>
    <w:rsid w:val="009B4511"/>
    <w:rsid w:val="009B714A"/>
    <w:rsid w:val="009C198C"/>
    <w:rsid w:val="009C2043"/>
    <w:rsid w:val="009C43C9"/>
    <w:rsid w:val="009C4DF2"/>
    <w:rsid w:val="009C69A7"/>
    <w:rsid w:val="009D1B95"/>
    <w:rsid w:val="009D520A"/>
    <w:rsid w:val="009D55C4"/>
    <w:rsid w:val="009E3814"/>
    <w:rsid w:val="009E3857"/>
    <w:rsid w:val="009E6971"/>
    <w:rsid w:val="009E7A1F"/>
    <w:rsid w:val="009F0D8B"/>
    <w:rsid w:val="009F2E62"/>
    <w:rsid w:val="009F31AA"/>
    <w:rsid w:val="009F479E"/>
    <w:rsid w:val="00A101EC"/>
    <w:rsid w:val="00A1193A"/>
    <w:rsid w:val="00A142E0"/>
    <w:rsid w:val="00A20106"/>
    <w:rsid w:val="00A20C3A"/>
    <w:rsid w:val="00A247E1"/>
    <w:rsid w:val="00A252BB"/>
    <w:rsid w:val="00A25E29"/>
    <w:rsid w:val="00A34517"/>
    <w:rsid w:val="00A36BD8"/>
    <w:rsid w:val="00A4168B"/>
    <w:rsid w:val="00A41791"/>
    <w:rsid w:val="00A47BD3"/>
    <w:rsid w:val="00A5084C"/>
    <w:rsid w:val="00A524BE"/>
    <w:rsid w:val="00A53435"/>
    <w:rsid w:val="00A61312"/>
    <w:rsid w:val="00A62210"/>
    <w:rsid w:val="00A634A1"/>
    <w:rsid w:val="00A65AF6"/>
    <w:rsid w:val="00A65B7E"/>
    <w:rsid w:val="00A670C2"/>
    <w:rsid w:val="00A67C1D"/>
    <w:rsid w:val="00A71C05"/>
    <w:rsid w:val="00A723E2"/>
    <w:rsid w:val="00A72C12"/>
    <w:rsid w:val="00A73A78"/>
    <w:rsid w:val="00A74EC6"/>
    <w:rsid w:val="00A77778"/>
    <w:rsid w:val="00A81699"/>
    <w:rsid w:val="00A81BE8"/>
    <w:rsid w:val="00A82DD6"/>
    <w:rsid w:val="00A833BE"/>
    <w:rsid w:val="00A87305"/>
    <w:rsid w:val="00A90146"/>
    <w:rsid w:val="00A90161"/>
    <w:rsid w:val="00A910F8"/>
    <w:rsid w:val="00A916D4"/>
    <w:rsid w:val="00A978D5"/>
    <w:rsid w:val="00A97DC6"/>
    <w:rsid w:val="00AA36AF"/>
    <w:rsid w:val="00AA5903"/>
    <w:rsid w:val="00AA619B"/>
    <w:rsid w:val="00AB33C3"/>
    <w:rsid w:val="00AB3E48"/>
    <w:rsid w:val="00AB4734"/>
    <w:rsid w:val="00AB5801"/>
    <w:rsid w:val="00AB580D"/>
    <w:rsid w:val="00AC1DE3"/>
    <w:rsid w:val="00AC300B"/>
    <w:rsid w:val="00AC4490"/>
    <w:rsid w:val="00AC631D"/>
    <w:rsid w:val="00AC7EB4"/>
    <w:rsid w:val="00AD06B3"/>
    <w:rsid w:val="00AD239F"/>
    <w:rsid w:val="00AD304B"/>
    <w:rsid w:val="00AD72C3"/>
    <w:rsid w:val="00AE00A9"/>
    <w:rsid w:val="00AE0CBA"/>
    <w:rsid w:val="00AE155B"/>
    <w:rsid w:val="00AE2E2A"/>
    <w:rsid w:val="00AE3CB9"/>
    <w:rsid w:val="00AE438C"/>
    <w:rsid w:val="00AE4E3E"/>
    <w:rsid w:val="00AE705E"/>
    <w:rsid w:val="00AE7FAD"/>
    <w:rsid w:val="00AF2AE4"/>
    <w:rsid w:val="00AF397C"/>
    <w:rsid w:val="00AF53C5"/>
    <w:rsid w:val="00AF729B"/>
    <w:rsid w:val="00AF79EA"/>
    <w:rsid w:val="00B04BF6"/>
    <w:rsid w:val="00B05F0D"/>
    <w:rsid w:val="00B109E3"/>
    <w:rsid w:val="00B13301"/>
    <w:rsid w:val="00B13871"/>
    <w:rsid w:val="00B166E8"/>
    <w:rsid w:val="00B201D9"/>
    <w:rsid w:val="00B2147A"/>
    <w:rsid w:val="00B218CC"/>
    <w:rsid w:val="00B22F69"/>
    <w:rsid w:val="00B23BBA"/>
    <w:rsid w:val="00B246C2"/>
    <w:rsid w:val="00B24BEA"/>
    <w:rsid w:val="00B25AF4"/>
    <w:rsid w:val="00B25DDF"/>
    <w:rsid w:val="00B273F3"/>
    <w:rsid w:val="00B32522"/>
    <w:rsid w:val="00B342A1"/>
    <w:rsid w:val="00B36845"/>
    <w:rsid w:val="00B42784"/>
    <w:rsid w:val="00B42C8B"/>
    <w:rsid w:val="00B44D69"/>
    <w:rsid w:val="00B51EC7"/>
    <w:rsid w:val="00B576DF"/>
    <w:rsid w:val="00B6242B"/>
    <w:rsid w:val="00B65968"/>
    <w:rsid w:val="00B66CE4"/>
    <w:rsid w:val="00B7137F"/>
    <w:rsid w:val="00B75CFE"/>
    <w:rsid w:val="00B765C9"/>
    <w:rsid w:val="00B777DE"/>
    <w:rsid w:val="00B85CA6"/>
    <w:rsid w:val="00B9135C"/>
    <w:rsid w:val="00B921EF"/>
    <w:rsid w:val="00B9367F"/>
    <w:rsid w:val="00B94B30"/>
    <w:rsid w:val="00B96A01"/>
    <w:rsid w:val="00B96AC2"/>
    <w:rsid w:val="00B97889"/>
    <w:rsid w:val="00BA021A"/>
    <w:rsid w:val="00BA41CA"/>
    <w:rsid w:val="00BA47D7"/>
    <w:rsid w:val="00BA7A91"/>
    <w:rsid w:val="00BC4157"/>
    <w:rsid w:val="00BC5BFE"/>
    <w:rsid w:val="00BD03E3"/>
    <w:rsid w:val="00BD05A0"/>
    <w:rsid w:val="00BD3F5A"/>
    <w:rsid w:val="00BD698D"/>
    <w:rsid w:val="00BD76F6"/>
    <w:rsid w:val="00BD7CCB"/>
    <w:rsid w:val="00BE20FB"/>
    <w:rsid w:val="00BE355D"/>
    <w:rsid w:val="00BE3AEA"/>
    <w:rsid w:val="00BE60C7"/>
    <w:rsid w:val="00BF18E7"/>
    <w:rsid w:val="00BF1E0A"/>
    <w:rsid w:val="00BF4A65"/>
    <w:rsid w:val="00BF74E6"/>
    <w:rsid w:val="00C034DA"/>
    <w:rsid w:val="00C04051"/>
    <w:rsid w:val="00C04B1D"/>
    <w:rsid w:val="00C05851"/>
    <w:rsid w:val="00C06FB9"/>
    <w:rsid w:val="00C136DC"/>
    <w:rsid w:val="00C1375A"/>
    <w:rsid w:val="00C15F50"/>
    <w:rsid w:val="00C1688C"/>
    <w:rsid w:val="00C22A22"/>
    <w:rsid w:val="00C27C85"/>
    <w:rsid w:val="00C307BC"/>
    <w:rsid w:val="00C31C9F"/>
    <w:rsid w:val="00C34A53"/>
    <w:rsid w:val="00C35428"/>
    <w:rsid w:val="00C37699"/>
    <w:rsid w:val="00C42D4D"/>
    <w:rsid w:val="00C452FE"/>
    <w:rsid w:val="00C45BA1"/>
    <w:rsid w:val="00C47670"/>
    <w:rsid w:val="00C554FC"/>
    <w:rsid w:val="00C55871"/>
    <w:rsid w:val="00C61B75"/>
    <w:rsid w:val="00C62C90"/>
    <w:rsid w:val="00C6638E"/>
    <w:rsid w:val="00C667E4"/>
    <w:rsid w:val="00C73ED3"/>
    <w:rsid w:val="00C74CE6"/>
    <w:rsid w:val="00C75B8D"/>
    <w:rsid w:val="00C8073B"/>
    <w:rsid w:val="00C8130B"/>
    <w:rsid w:val="00C81649"/>
    <w:rsid w:val="00C81BD3"/>
    <w:rsid w:val="00C83777"/>
    <w:rsid w:val="00C848AC"/>
    <w:rsid w:val="00C86BA5"/>
    <w:rsid w:val="00C93220"/>
    <w:rsid w:val="00C95B6A"/>
    <w:rsid w:val="00C95C62"/>
    <w:rsid w:val="00CA184C"/>
    <w:rsid w:val="00CA4B10"/>
    <w:rsid w:val="00CA5215"/>
    <w:rsid w:val="00CA5665"/>
    <w:rsid w:val="00CA751F"/>
    <w:rsid w:val="00CB0527"/>
    <w:rsid w:val="00CB12F7"/>
    <w:rsid w:val="00CB588E"/>
    <w:rsid w:val="00CB66E4"/>
    <w:rsid w:val="00CB703C"/>
    <w:rsid w:val="00CB7525"/>
    <w:rsid w:val="00CC115D"/>
    <w:rsid w:val="00CC281D"/>
    <w:rsid w:val="00CC2AB8"/>
    <w:rsid w:val="00CC5763"/>
    <w:rsid w:val="00CD4529"/>
    <w:rsid w:val="00CD500D"/>
    <w:rsid w:val="00CD530A"/>
    <w:rsid w:val="00CD55C0"/>
    <w:rsid w:val="00CE1B31"/>
    <w:rsid w:val="00CE1B89"/>
    <w:rsid w:val="00CE261E"/>
    <w:rsid w:val="00CE2DC6"/>
    <w:rsid w:val="00CE332F"/>
    <w:rsid w:val="00CE3D78"/>
    <w:rsid w:val="00CE5030"/>
    <w:rsid w:val="00CE6ACF"/>
    <w:rsid w:val="00CF12DD"/>
    <w:rsid w:val="00CF222F"/>
    <w:rsid w:val="00CF2582"/>
    <w:rsid w:val="00CF3F16"/>
    <w:rsid w:val="00CF4444"/>
    <w:rsid w:val="00CF448F"/>
    <w:rsid w:val="00CF4EF8"/>
    <w:rsid w:val="00CF59D8"/>
    <w:rsid w:val="00CF5C32"/>
    <w:rsid w:val="00D017E7"/>
    <w:rsid w:val="00D02FC8"/>
    <w:rsid w:val="00D02FD0"/>
    <w:rsid w:val="00D0348C"/>
    <w:rsid w:val="00D04C8C"/>
    <w:rsid w:val="00D05B9E"/>
    <w:rsid w:val="00D061EC"/>
    <w:rsid w:val="00D1068E"/>
    <w:rsid w:val="00D114AE"/>
    <w:rsid w:val="00D22999"/>
    <w:rsid w:val="00D23D92"/>
    <w:rsid w:val="00D23E25"/>
    <w:rsid w:val="00D262E9"/>
    <w:rsid w:val="00D26373"/>
    <w:rsid w:val="00D26889"/>
    <w:rsid w:val="00D269A1"/>
    <w:rsid w:val="00D26A1E"/>
    <w:rsid w:val="00D26D5F"/>
    <w:rsid w:val="00D27377"/>
    <w:rsid w:val="00D320A6"/>
    <w:rsid w:val="00D34A93"/>
    <w:rsid w:val="00D35A9C"/>
    <w:rsid w:val="00D4036B"/>
    <w:rsid w:val="00D4239E"/>
    <w:rsid w:val="00D47032"/>
    <w:rsid w:val="00D527B4"/>
    <w:rsid w:val="00D56C3F"/>
    <w:rsid w:val="00D57FBB"/>
    <w:rsid w:val="00D60DA6"/>
    <w:rsid w:val="00D62F90"/>
    <w:rsid w:val="00D654F4"/>
    <w:rsid w:val="00D65F6F"/>
    <w:rsid w:val="00D6769A"/>
    <w:rsid w:val="00D67B34"/>
    <w:rsid w:val="00D73CC6"/>
    <w:rsid w:val="00D73E9C"/>
    <w:rsid w:val="00D75EDE"/>
    <w:rsid w:val="00D776E8"/>
    <w:rsid w:val="00D823E4"/>
    <w:rsid w:val="00D8778A"/>
    <w:rsid w:val="00D902E1"/>
    <w:rsid w:val="00D926C7"/>
    <w:rsid w:val="00D92E4A"/>
    <w:rsid w:val="00D93084"/>
    <w:rsid w:val="00D95DE0"/>
    <w:rsid w:val="00DA18FB"/>
    <w:rsid w:val="00DA2448"/>
    <w:rsid w:val="00DA52A8"/>
    <w:rsid w:val="00DA5F41"/>
    <w:rsid w:val="00DA65F8"/>
    <w:rsid w:val="00DA6A65"/>
    <w:rsid w:val="00DA76AC"/>
    <w:rsid w:val="00DB0896"/>
    <w:rsid w:val="00DB0F78"/>
    <w:rsid w:val="00DB1AE1"/>
    <w:rsid w:val="00DB1BFA"/>
    <w:rsid w:val="00DB1CD0"/>
    <w:rsid w:val="00DB3E4F"/>
    <w:rsid w:val="00DB7578"/>
    <w:rsid w:val="00DB7915"/>
    <w:rsid w:val="00DD15D9"/>
    <w:rsid w:val="00DD2152"/>
    <w:rsid w:val="00DD2F73"/>
    <w:rsid w:val="00DD3092"/>
    <w:rsid w:val="00DD47BC"/>
    <w:rsid w:val="00DD63CF"/>
    <w:rsid w:val="00DE35DC"/>
    <w:rsid w:val="00DE43CC"/>
    <w:rsid w:val="00DE4C1E"/>
    <w:rsid w:val="00DE59FF"/>
    <w:rsid w:val="00DF1375"/>
    <w:rsid w:val="00DF218E"/>
    <w:rsid w:val="00DF4528"/>
    <w:rsid w:val="00E00FA8"/>
    <w:rsid w:val="00E01FCF"/>
    <w:rsid w:val="00E0584A"/>
    <w:rsid w:val="00E06CEE"/>
    <w:rsid w:val="00E06FA2"/>
    <w:rsid w:val="00E100D6"/>
    <w:rsid w:val="00E11FF8"/>
    <w:rsid w:val="00E123AC"/>
    <w:rsid w:val="00E12A56"/>
    <w:rsid w:val="00E13C58"/>
    <w:rsid w:val="00E13FAD"/>
    <w:rsid w:val="00E14445"/>
    <w:rsid w:val="00E14BA2"/>
    <w:rsid w:val="00E15512"/>
    <w:rsid w:val="00E24C0B"/>
    <w:rsid w:val="00E25903"/>
    <w:rsid w:val="00E27186"/>
    <w:rsid w:val="00E2733A"/>
    <w:rsid w:val="00E3061B"/>
    <w:rsid w:val="00E35CA9"/>
    <w:rsid w:val="00E35E09"/>
    <w:rsid w:val="00E364F2"/>
    <w:rsid w:val="00E3675B"/>
    <w:rsid w:val="00E3753B"/>
    <w:rsid w:val="00E37ADE"/>
    <w:rsid w:val="00E46FC1"/>
    <w:rsid w:val="00E503CE"/>
    <w:rsid w:val="00E50A62"/>
    <w:rsid w:val="00E54E60"/>
    <w:rsid w:val="00E56423"/>
    <w:rsid w:val="00E5720C"/>
    <w:rsid w:val="00E57323"/>
    <w:rsid w:val="00E60668"/>
    <w:rsid w:val="00E60922"/>
    <w:rsid w:val="00E63EE7"/>
    <w:rsid w:val="00E66694"/>
    <w:rsid w:val="00E67C27"/>
    <w:rsid w:val="00E709F3"/>
    <w:rsid w:val="00E72D89"/>
    <w:rsid w:val="00E72F81"/>
    <w:rsid w:val="00E73CD2"/>
    <w:rsid w:val="00E7522F"/>
    <w:rsid w:val="00E75A33"/>
    <w:rsid w:val="00E771F0"/>
    <w:rsid w:val="00E77D65"/>
    <w:rsid w:val="00E80123"/>
    <w:rsid w:val="00E8030D"/>
    <w:rsid w:val="00E814FF"/>
    <w:rsid w:val="00E85584"/>
    <w:rsid w:val="00E85932"/>
    <w:rsid w:val="00E87F70"/>
    <w:rsid w:val="00E910CD"/>
    <w:rsid w:val="00E91217"/>
    <w:rsid w:val="00E96216"/>
    <w:rsid w:val="00EA1923"/>
    <w:rsid w:val="00EA2DA4"/>
    <w:rsid w:val="00EA4EBF"/>
    <w:rsid w:val="00EA5FE9"/>
    <w:rsid w:val="00EA627B"/>
    <w:rsid w:val="00EA7823"/>
    <w:rsid w:val="00EB23C5"/>
    <w:rsid w:val="00EB2E35"/>
    <w:rsid w:val="00EB347D"/>
    <w:rsid w:val="00EB3511"/>
    <w:rsid w:val="00EB7ED0"/>
    <w:rsid w:val="00EC0654"/>
    <w:rsid w:val="00EC4BFE"/>
    <w:rsid w:val="00EC502B"/>
    <w:rsid w:val="00ED3F5E"/>
    <w:rsid w:val="00EE24DC"/>
    <w:rsid w:val="00EE3120"/>
    <w:rsid w:val="00EE53B0"/>
    <w:rsid w:val="00EE7037"/>
    <w:rsid w:val="00EF2C7C"/>
    <w:rsid w:val="00EF3584"/>
    <w:rsid w:val="00EF4CAE"/>
    <w:rsid w:val="00EF5871"/>
    <w:rsid w:val="00EF702E"/>
    <w:rsid w:val="00F009A9"/>
    <w:rsid w:val="00F00F23"/>
    <w:rsid w:val="00F0192E"/>
    <w:rsid w:val="00F0281F"/>
    <w:rsid w:val="00F032C7"/>
    <w:rsid w:val="00F062E8"/>
    <w:rsid w:val="00F073DC"/>
    <w:rsid w:val="00F10771"/>
    <w:rsid w:val="00F10AB7"/>
    <w:rsid w:val="00F153F5"/>
    <w:rsid w:val="00F15424"/>
    <w:rsid w:val="00F15D0F"/>
    <w:rsid w:val="00F22633"/>
    <w:rsid w:val="00F228C6"/>
    <w:rsid w:val="00F25C11"/>
    <w:rsid w:val="00F26766"/>
    <w:rsid w:val="00F26A40"/>
    <w:rsid w:val="00F31C92"/>
    <w:rsid w:val="00F32FCF"/>
    <w:rsid w:val="00F357AE"/>
    <w:rsid w:val="00F458B0"/>
    <w:rsid w:val="00F507AF"/>
    <w:rsid w:val="00F50AD0"/>
    <w:rsid w:val="00F51254"/>
    <w:rsid w:val="00F520C8"/>
    <w:rsid w:val="00F546F5"/>
    <w:rsid w:val="00F55D4F"/>
    <w:rsid w:val="00F567A4"/>
    <w:rsid w:val="00F56C21"/>
    <w:rsid w:val="00F60025"/>
    <w:rsid w:val="00F615C2"/>
    <w:rsid w:val="00F62CF0"/>
    <w:rsid w:val="00F63EC9"/>
    <w:rsid w:val="00F6464C"/>
    <w:rsid w:val="00F65563"/>
    <w:rsid w:val="00F65CD9"/>
    <w:rsid w:val="00F7016F"/>
    <w:rsid w:val="00F713DC"/>
    <w:rsid w:val="00F73122"/>
    <w:rsid w:val="00F73BEF"/>
    <w:rsid w:val="00F74707"/>
    <w:rsid w:val="00F7648E"/>
    <w:rsid w:val="00F77A48"/>
    <w:rsid w:val="00F81368"/>
    <w:rsid w:val="00F818CF"/>
    <w:rsid w:val="00F827D1"/>
    <w:rsid w:val="00F82EA2"/>
    <w:rsid w:val="00F84E93"/>
    <w:rsid w:val="00F90F8E"/>
    <w:rsid w:val="00F93C26"/>
    <w:rsid w:val="00F96293"/>
    <w:rsid w:val="00FA0C15"/>
    <w:rsid w:val="00FA367A"/>
    <w:rsid w:val="00FA6233"/>
    <w:rsid w:val="00FA648D"/>
    <w:rsid w:val="00FA7CD9"/>
    <w:rsid w:val="00FB0E89"/>
    <w:rsid w:val="00FB1671"/>
    <w:rsid w:val="00FB4081"/>
    <w:rsid w:val="00FB40AA"/>
    <w:rsid w:val="00FB5B9D"/>
    <w:rsid w:val="00FB767B"/>
    <w:rsid w:val="00FB79CB"/>
    <w:rsid w:val="00FC189E"/>
    <w:rsid w:val="00FC3519"/>
    <w:rsid w:val="00FC6CEA"/>
    <w:rsid w:val="00FC6E91"/>
    <w:rsid w:val="00FC74C2"/>
    <w:rsid w:val="00FC7E2B"/>
    <w:rsid w:val="00FD005F"/>
    <w:rsid w:val="00FE35C4"/>
    <w:rsid w:val="00FE4A2E"/>
    <w:rsid w:val="00FE5524"/>
    <w:rsid w:val="00FE5A34"/>
    <w:rsid w:val="00FF150C"/>
    <w:rsid w:val="00FF7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A83B8-46A3-478F-8388-A8787E51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EC"/>
  </w:style>
  <w:style w:type="paragraph" w:styleId="Heading7">
    <w:name w:val="heading 7"/>
    <w:basedOn w:val="Normal"/>
    <w:next w:val="Normal"/>
    <w:link w:val="Heading7Char"/>
    <w:qFormat/>
    <w:rsid w:val="0069361C"/>
    <w:pPr>
      <w:spacing w:before="240" w:after="60" w:line="240" w:lineRule="auto"/>
      <w:outlineLvl w:val="6"/>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3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7305"/>
  </w:style>
  <w:style w:type="paragraph" w:styleId="Footer">
    <w:name w:val="footer"/>
    <w:basedOn w:val="Normal"/>
    <w:link w:val="FooterChar"/>
    <w:uiPriority w:val="99"/>
    <w:semiHidden/>
    <w:unhideWhenUsed/>
    <w:rsid w:val="00A873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87305"/>
  </w:style>
  <w:style w:type="character" w:styleId="Hyperlink">
    <w:name w:val="Hyperlink"/>
    <w:basedOn w:val="DefaultParagraphFont"/>
    <w:uiPriority w:val="99"/>
    <w:unhideWhenUsed/>
    <w:rsid w:val="005E7E1C"/>
    <w:rPr>
      <w:color w:val="0000FF" w:themeColor="hyperlink"/>
      <w:u w:val="single"/>
    </w:rPr>
  </w:style>
  <w:style w:type="paragraph" w:styleId="ListParagraph">
    <w:name w:val="List Paragraph"/>
    <w:basedOn w:val="Normal"/>
    <w:uiPriority w:val="34"/>
    <w:qFormat/>
    <w:rsid w:val="00525D17"/>
    <w:pPr>
      <w:ind w:left="720"/>
      <w:contextualSpacing/>
    </w:pPr>
  </w:style>
  <w:style w:type="table" w:styleId="TableGrid">
    <w:name w:val="Table Grid"/>
    <w:basedOn w:val="TableNormal"/>
    <w:uiPriority w:val="59"/>
    <w:rsid w:val="00A7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69361C"/>
    <w:rPr>
      <w:rFonts w:ascii="Times New Roman" w:eastAsia="Times New Roman" w:hAnsi="Times New Roman" w:cs="Times New Roman"/>
      <w:sz w:val="24"/>
      <w:szCs w:val="24"/>
      <w:lang w:eastAsia="tr-TR"/>
    </w:rPr>
  </w:style>
  <w:style w:type="paragraph" w:styleId="EndnoteText">
    <w:name w:val="endnote text"/>
    <w:basedOn w:val="Normal"/>
    <w:link w:val="EndnoteTextChar"/>
    <w:rsid w:val="0069361C"/>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69361C"/>
    <w:rPr>
      <w:rFonts w:ascii="Times New Roman" w:eastAsia="Times New Roman" w:hAnsi="Times New Roman" w:cs="Times New Roman"/>
      <w:sz w:val="20"/>
      <w:szCs w:val="20"/>
      <w:lang w:val="en-GB"/>
    </w:rPr>
  </w:style>
  <w:style w:type="character" w:styleId="Strong">
    <w:name w:val="Strong"/>
    <w:basedOn w:val="DefaultParagraphFont"/>
    <w:qFormat/>
    <w:rsid w:val="00014C6B"/>
    <w:rPr>
      <w:b/>
      <w:bCs/>
    </w:rPr>
  </w:style>
  <w:style w:type="paragraph" w:styleId="BodyText">
    <w:name w:val="Body Text"/>
    <w:basedOn w:val="Normal"/>
    <w:link w:val="BodyTextChar"/>
    <w:rsid w:val="00C74CE6"/>
    <w:pPr>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C74CE6"/>
    <w:rPr>
      <w:rFonts w:ascii="Times New Roman" w:eastAsia="Times New Roman" w:hAnsi="Times New Roman" w:cs="Times New Roman"/>
      <w:lang w:val="en-US"/>
    </w:rPr>
  </w:style>
  <w:style w:type="paragraph" w:customStyle="1" w:styleId="Default">
    <w:name w:val="Default"/>
    <w:rsid w:val="004F5D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3551">
      <w:bodyDiv w:val="1"/>
      <w:marLeft w:val="0"/>
      <w:marRight w:val="0"/>
      <w:marTop w:val="0"/>
      <w:marBottom w:val="0"/>
      <w:divBdr>
        <w:top w:val="none" w:sz="0" w:space="0" w:color="auto"/>
        <w:left w:val="none" w:sz="0" w:space="0" w:color="auto"/>
        <w:bottom w:val="none" w:sz="0" w:space="0" w:color="auto"/>
        <w:right w:val="none" w:sz="0" w:space="0" w:color="auto"/>
      </w:divBdr>
    </w:div>
    <w:div w:id="421679731">
      <w:bodyDiv w:val="1"/>
      <w:marLeft w:val="0"/>
      <w:marRight w:val="0"/>
      <w:marTop w:val="0"/>
      <w:marBottom w:val="0"/>
      <w:divBdr>
        <w:top w:val="none" w:sz="0" w:space="0" w:color="auto"/>
        <w:left w:val="none" w:sz="0" w:space="0" w:color="auto"/>
        <w:bottom w:val="none" w:sz="0" w:space="0" w:color="auto"/>
        <w:right w:val="none" w:sz="0" w:space="0" w:color="auto"/>
      </w:divBdr>
    </w:div>
    <w:div w:id="568930652">
      <w:bodyDiv w:val="1"/>
      <w:marLeft w:val="0"/>
      <w:marRight w:val="0"/>
      <w:marTop w:val="0"/>
      <w:marBottom w:val="0"/>
      <w:divBdr>
        <w:top w:val="none" w:sz="0" w:space="0" w:color="auto"/>
        <w:left w:val="none" w:sz="0" w:space="0" w:color="auto"/>
        <w:bottom w:val="none" w:sz="0" w:space="0" w:color="auto"/>
        <w:right w:val="none" w:sz="0" w:space="0" w:color="auto"/>
      </w:divBdr>
    </w:div>
    <w:div w:id="625696734">
      <w:bodyDiv w:val="1"/>
      <w:marLeft w:val="0"/>
      <w:marRight w:val="0"/>
      <w:marTop w:val="0"/>
      <w:marBottom w:val="0"/>
      <w:divBdr>
        <w:top w:val="none" w:sz="0" w:space="0" w:color="auto"/>
        <w:left w:val="none" w:sz="0" w:space="0" w:color="auto"/>
        <w:bottom w:val="none" w:sz="0" w:space="0" w:color="auto"/>
        <w:right w:val="none" w:sz="0" w:space="0" w:color="auto"/>
      </w:divBdr>
    </w:div>
    <w:div w:id="657727738">
      <w:bodyDiv w:val="1"/>
      <w:marLeft w:val="0"/>
      <w:marRight w:val="0"/>
      <w:marTop w:val="0"/>
      <w:marBottom w:val="0"/>
      <w:divBdr>
        <w:top w:val="none" w:sz="0" w:space="0" w:color="auto"/>
        <w:left w:val="none" w:sz="0" w:space="0" w:color="auto"/>
        <w:bottom w:val="none" w:sz="0" w:space="0" w:color="auto"/>
        <w:right w:val="none" w:sz="0" w:space="0" w:color="auto"/>
      </w:divBdr>
    </w:div>
    <w:div w:id="686979474">
      <w:bodyDiv w:val="1"/>
      <w:marLeft w:val="0"/>
      <w:marRight w:val="0"/>
      <w:marTop w:val="0"/>
      <w:marBottom w:val="0"/>
      <w:divBdr>
        <w:top w:val="none" w:sz="0" w:space="0" w:color="auto"/>
        <w:left w:val="none" w:sz="0" w:space="0" w:color="auto"/>
        <w:bottom w:val="none" w:sz="0" w:space="0" w:color="auto"/>
        <w:right w:val="none" w:sz="0" w:space="0" w:color="auto"/>
      </w:divBdr>
    </w:div>
    <w:div w:id="867910798">
      <w:bodyDiv w:val="1"/>
      <w:marLeft w:val="0"/>
      <w:marRight w:val="0"/>
      <w:marTop w:val="0"/>
      <w:marBottom w:val="0"/>
      <w:divBdr>
        <w:top w:val="none" w:sz="0" w:space="0" w:color="auto"/>
        <w:left w:val="none" w:sz="0" w:space="0" w:color="auto"/>
        <w:bottom w:val="none" w:sz="0" w:space="0" w:color="auto"/>
        <w:right w:val="none" w:sz="0" w:space="0" w:color="auto"/>
      </w:divBdr>
    </w:div>
    <w:div w:id="1078938221">
      <w:bodyDiv w:val="1"/>
      <w:marLeft w:val="0"/>
      <w:marRight w:val="0"/>
      <w:marTop w:val="0"/>
      <w:marBottom w:val="0"/>
      <w:divBdr>
        <w:top w:val="none" w:sz="0" w:space="0" w:color="auto"/>
        <w:left w:val="none" w:sz="0" w:space="0" w:color="auto"/>
        <w:bottom w:val="none" w:sz="0" w:space="0" w:color="auto"/>
        <w:right w:val="none" w:sz="0" w:space="0" w:color="auto"/>
      </w:divBdr>
    </w:div>
    <w:div w:id="1090854731">
      <w:bodyDiv w:val="1"/>
      <w:marLeft w:val="0"/>
      <w:marRight w:val="0"/>
      <w:marTop w:val="0"/>
      <w:marBottom w:val="0"/>
      <w:divBdr>
        <w:top w:val="none" w:sz="0" w:space="0" w:color="auto"/>
        <w:left w:val="none" w:sz="0" w:space="0" w:color="auto"/>
        <w:bottom w:val="none" w:sz="0" w:space="0" w:color="auto"/>
        <w:right w:val="none" w:sz="0" w:space="0" w:color="auto"/>
      </w:divBdr>
    </w:div>
    <w:div w:id="1109933929">
      <w:bodyDiv w:val="1"/>
      <w:marLeft w:val="0"/>
      <w:marRight w:val="0"/>
      <w:marTop w:val="0"/>
      <w:marBottom w:val="0"/>
      <w:divBdr>
        <w:top w:val="none" w:sz="0" w:space="0" w:color="auto"/>
        <w:left w:val="none" w:sz="0" w:space="0" w:color="auto"/>
        <w:bottom w:val="none" w:sz="0" w:space="0" w:color="auto"/>
        <w:right w:val="none" w:sz="0" w:space="0" w:color="auto"/>
      </w:divBdr>
    </w:div>
    <w:div w:id="1204093410">
      <w:bodyDiv w:val="1"/>
      <w:marLeft w:val="0"/>
      <w:marRight w:val="0"/>
      <w:marTop w:val="0"/>
      <w:marBottom w:val="0"/>
      <w:divBdr>
        <w:top w:val="none" w:sz="0" w:space="0" w:color="auto"/>
        <w:left w:val="none" w:sz="0" w:space="0" w:color="auto"/>
        <w:bottom w:val="none" w:sz="0" w:space="0" w:color="auto"/>
        <w:right w:val="none" w:sz="0" w:space="0" w:color="auto"/>
      </w:divBdr>
    </w:div>
    <w:div w:id="1702634730">
      <w:bodyDiv w:val="1"/>
      <w:marLeft w:val="0"/>
      <w:marRight w:val="0"/>
      <w:marTop w:val="0"/>
      <w:marBottom w:val="0"/>
      <w:divBdr>
        <w:top w:val="none" w:sz="0" w:space="0" w:color="auto"/>
        <w:left w:val="none" w:sz="0" w:space="0" w:color="auto"/>
        <w:bottom w:val="none" w:sz="0" w:space="0" w:color="auto"/>
        <w:right w:val="none" w:sz="0" w:space="0" w:color="auto"/>
      </w:divBdr>
    </w:div>
    <w:div w:id="1920291648">
      <w:bodyDiv w:val="1"/>
      <w:marLeft w:val="0"/>
      <w:marRight w:val="0"/>
      <w:marTop w:val="0"/>
      <w:marBottom w:val="0"/>
      <w:divBdr>
        <w:top w:val="none" w:sz="0" w:space="0" w:color="auto"/>
        <w:left w:val="none" w:sz="0" w:space="0" w:color="auto"/>
        <w:bottom w:val="none" w:sz="0" w:space="0" w:color="auto"/>
        <w:right w:val="none" w:sz="0" w:space="0" w:color="auto"/>
      </w:divBdr>
    </w:div>
    <w:div w:id="1973243312">
      <w:bodyDiv w:val="1"/>
      <w:marLeft w:val="0"/>
      <w:marRight w:val="0"/>
      <w:marTop w:val="0"/>
      <w:marBottom w:val="0"/>
      <w:divBdr>
        <w:top w:val="none" w:sz="0" w:space="0" w:color="auto"/>
        <w:left w:val="none" w:sz="0" w:space="0" w:color="auto"/>
        <w:bottom w:val="none" w:sz="0" w:space="0" w:color="auto"/>
        <w:right w:val="none" w:sz="0" w:space="0" w:color="auto"/>
      </w:divBdr>
    </w:div>
    <w:div w:id="2024937877">
      <w:bodyDiv w:val="1"/>
      <w:marLeft w:val="0"/>
      <w:marRight w:val="0"/>
      <w:marTop w:val="0"/>
      <w:marBottom w:val="0"/>
      <w:divBdr>
        <w:top w:val="none" w:sz="0" w:space="0" w:color="auto"/>
        <w:left w:val="none" w:sz="0" w:space="0" w:color="auto"/>
        <w:bottom w:val="none" w:sz="0" w:space="0" w:color="auto"/>
        <w:right w:val="none" w:sz="0" w:space="0" w:color="auto"/>
      </w:divBdr>
    </w:div>
    <w:div w:id="20441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F6DC61-CEAA-46CA-A924-A6072CE3D419}"/>
</file>

<file path=customXml/itemProps2.xml><?xml version="1.0" encoding="utf-8"?>
<ds:datastoreItem xmlns:ds="http://schemas.openxmlformats.org/officeDocument/2006/customXml" ds:itemID="{D6DBAB17-69A0-4270-B230-847A2DC89E6A}"/>
</file>

<file path=customXml/itemProps3.xml><?xml version="1.0" encoding="utf-8"?>
<ds:datastoreItem xmlns:ds="http://schemas.openxmlformats.org/officeDocument/2006/customXml" ds:itemID="{F12ED676-4439-4FE6-8A24-E2F51BD72079}"/>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7218</Characters>
  <Application>Microsoft Office Word</Application>
  <DocSecurity>4</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TKM</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dc:creator>
  <cp:lastModifiedBy>Dilek Beyaz</cp:lastModifiedBy>
  <cp:revision>2</cp:revision>
  <dcterms:created xsi:type="dcterms:W3CDTF">2018-01-11T13:17:00Z</dcterms:created>
  <dcterms:modified xsi:type="dcterms:W3CDTF">2018-01-11T13:17:00Z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